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</w:p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i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09295" cy="709295"/>
                      <wp:effectExtent l="0" t="0" r="0" b="0"/>
                      <wp:docPr id="1" name="_x0000_i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09295" cy="709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5.85pt;height:55.85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r/>
            <w:bookmarkEnd w:id="0"/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eastAsia="Times New Roman"/>
                <w:b/>
                <w:lang w:val="en-US" w:eastAsia="ru-RU"/>
              </w:rPr>
              <w:outlineLvl w:val="0"/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5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«___»_______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О внесении изменений в постановление </w:t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Правительства Удмуртской Республики от 12 февраля 2021 года № 65 </w:t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«Об утверждении Положения о порядке предоставления из бюджета Удмуртской Республики субсидий юридическим лицам и индивидуальным предпринимателям, выполняющим работ</w:t>
              </w:r>
              <w:r>
                <w:rPr>
                  <w:rFonts w:ascii="PT Astra Serif" w:hAnsi="PT Astra Serif"/>
                  <w:b/>
                </w:rPr>
                <w:t xml:space="preserve">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работы»</w:t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</w:sdtContent>
        </w:sdt>
      </w:sdtContent>
    </w:sdt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Правительство Удмуртской Республики </w:t>
      </w:r>
      <w:r>
        <w:rPr>
          <w:rFonts w:ascii="PT Astra Serif" w:hAnsi="PT Astra Serif" w:eastAsia="PT Astra Serif" w:cs="PT Astra Serif"/>
          <w:b/>
          <w:bCs/>
        </w:rPr>
        <w:t xml:space="preserve">постановляет</w:t>
      </w:r>
      <w:r>
        <w:rPr>
          <w:rFonts w:ascii="PT Astra Serif" w:hAnsi="PT Astra Serif" w:eastAsia="PT Astra Serif" w:cs="PT Astra Serif"/>
        </w:rPr>
        <w:t xml:space="preserve">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Внести в Положение о порядке предоставления из бюджета Удмуртской Республики субсидий юридическим лицам и индивидуальным предпринимателям, выполняющим работы по переоборудованию т</w:t>
      </w:r>
      <w:r>
        <w:rPr>
          <w:rFonts w:ascii="PT Astra Serif" w:hAnsi="PT Astra Serif" w:eastAsia="PT Astra Serif" w:cs="PT Astra Serif"/>
        </w:rPr>
        <w:t xml:space="preserve">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работы, утвержденное постановл</w:t>
      </w:r>
      <w:r>
        <w:rPr>
          <w:rFonts w:ascii="PT Astra Serif" w:hAnsi="PT Astra Serif" w:eastAsia="PT Astra Serif" w:cs="PT Astra Serif"/>
        </w:rPr>
        <w:t xml:space="preserve">ением Правительства Удмуртской Республики от 12 февраля 2021 года № 65 «Об утверждении Положения о порядке предоставления из бюджета Удмуртской Республики субсидий юридическим лицам и индивидуальным предпринимателям, выполняющим работы по переоборудованию </w:t>
      </w:r>
      <w:r>
        <w:rPr>
          <w:rFonts w:ascii="PT Astra Serif" w:hAnsi="PT Astra Serif" w:eastAsia="PT Astra Serif" w:cs="PT Astra Serif"/>
        </w:rPr>
        <w:t xml:space="preserve">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работы», следующие изменения: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1) пункт 2 дополнить подпунктом 8 следующего содержания: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jc w:val="both"/>
        <w:shd w:val="clear" w:color="ffffff" w:themeColor="background1" w:fill="ffffff" w:themeFill="background1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ab/>
        <w:t xml:space="preserve">«8) участник СВО – гражданин Российской Федерации, факт участия в специальной военной операции на территориях Украины, Донецкой Народной Республики, Луганской Народной Республики, Запорожской области и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Херсонской области которого подтвержден справкой, выдаваемой в соответствии с постановлением Правительства Российской Федерации от                   9 октября 2024 года № 1354 «О порядке установления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(далее – справка, подтверждающая факт участия в СВО).»;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2) в пункте 3: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абзац первый дополнить словами «(без учета налога на добавленную стоимость в отношении заявителей, являющихся плательщиками налога на добавленную стоимость)»;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в абзаце втором слово «предложения, предусмотренного» заменить словом «заявки, предусмотренной»;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3) в пункте 5 слово «лица» заменить словами «юридические лица и индивидуальные предприниматели»;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4) абзац седьмой подпункта 4 пункта 6 признать утратившим силу;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5) в пункте 9: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в абзаце первом слово «рабочих» заменить словом «календарных»;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в подпункте 7 слова «пунктом 11» заменить словами «пунктами 11, 12»;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в подпункте 13 слова «подпунктом 7 пункта 17» заменить словами «подпунктом 6 пункта 17»;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color w:val="000000" w:themeColor="text1"/>
          <w:highlight w:val="white"/>
        </w:rPr>
      </w:pPr>
      <w:r>
        <w:rPr>
          <w:rFonts w:ascii="PT Astra Serif" w:hAnsi="PT Astra Serif" w:cs="PT Astra Serif"/>
          <w:color w:val="000000" w:themeColor="text1"/>
          <w:highlight w:val="white"/>
        </w:rPr>
        <w:t xml:space="preserve">6) дополнить пунктом 9.2 следующего содержания:</w:t>
      </w:r>
      <w:r>
        <w:rPr>
          <w:rFonts w:ascii="PT Astra Serif" w:hAnsi="PT Astra Serif" w:cs="PT Astra Serif"/>
          <w:color w:val="000000" w:themeColor="text1"/>
          <w:highlight w:val="white"/>
        </w:rPr>
      </w:r>
      <w:r>
        <w:rPr>
          <w:rFonts w:ascii="PT Astra Serif" w:hAnsi="PT Astra Serif" w:cs="PT Astra Serif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highlight w:val="white"/>
        </w:rPr>
        <w:t xml:space="preserve">«9</w:t>
      </w:r>
      <w:r>
        <w:rPr>
          <w:rFonts w:ascii="PT Astra Serif" w:hAnsi="PT Astra Serif" w:eastAsia="PT Astra Serif" w:cs="PT Astra Serif"/>
          <w:highlight w:val="white"/>
        </w:rPr>
        <w:t xml:space="preserve">.2. Внесение изменений в объявление о проведении отбора осуществляется не позднее наступления даты окончания приема заявок от заявителей с соблюдением следующих условий:</w:t>
      </w: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eastAsia="PT Astra Serif" w:cs="PT Astra Serif"/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1) срок подачи заявителем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</w:rPr>
        <w:t xml:space="preserve">2) изменение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способа отбора заявителей не допускается;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3) в случае внесения изменений в объявление о проведении отбора после наступления даты начала приема заявок в указанное объявление включается положение, предусматривающее право заявителей внести изменения в заявки;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4) заявители, подавшие заявки, уведомляются о внесении изменений в объявление о проведении отбора не позднее дня, следующего за днем внесения изменений в указанное объявление с использованием системы «Электронный бюджет».»;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  <w:highlight w:val="white"/>
        </w:rPr>
        <w:t xml:space="preserve">7) подпункт 6 пункта 11 изложить в следующей редакции: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«6) у заявителя на едином налоговом счете отсутствует задолженность по уплате налогов, сборов и страховых взносов в бюджеты бюджетной системы Российской Федерации;»;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8) пу</w:t>
      </w:r>
      <w:r>
        <w:rPr>
          <w:rFonts w:ascii="PT Astra Serif" w:hAnsi="PT Astra Serif" w:eastAsia="PT Astra Serif" w:cs="PT Astra Serif"/>
        </w:rPr>
        <w:t xml:space="preserve">нкт 12 изложить в следующей редакции: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«12. Помимо соответствия требованиям, установленным пунктом 11 настоящего Положения, заявитель также по состоянию на 1 число месяца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подачи заявок не должен иметь просроченную задолженность по выплате заработной платы.</w:t>
      </w:r>
      <w:r>
        <w:rPr>
          <w:rFonts w:ascii="PT Astra Serif" w:hAnsi="PT Astra Serif" w:eastAsia="PT Astra Serif" w:cs="PT Astra Serif"/>
          <w:color w:val="000000" w:themeColor="text1"/>
        </w:rPr>
        <w:t xml:space="preserve">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9) в пункте 13: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в подпункте 2:</w:t>
      </w:r>
      <w:r>
        <w:rPr>
          <w:rFonts w:ascii="PT Astra Serif" w:hAnsi="PT Astra Serif" w:cs="PT Astra Serif"/>
          <w:color w:val="000000" w:themeColor="text1"/>
        </w:rPr>
        <w:t xml:space="preserve"> 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strike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абзац второй изложить в следующей редакции:</w:t>
      </w:r>
      <w:r>
        <w:rPr>
          <w:rFonts w:ascii="PT Astra Serif" w:hAnsi="PT Astra Serif" w:cs="PT Astra Serif"/>
          <w:strike/>
          <w:color w:val="000000" w:themeColor="text1"/>
        </w:rPr>
      </w:r>
      <w:r>
        <w:rPr>
          <w:rFonts w:ascii="PT Astra Serif" w:hAnsi="PT Astra Serif" w:cs="PT Astra Serif"/>
          <w:strike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«а) договоров на переоборудование, а также актов выполненных работ к указанным договорам, подтверждающих наличие у лиц, выполняющих со стороны заявителя работы по переоб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орудованию (у заявителя - индивидуального предпринимателя, не являющегося работодателем и выполняющим переоборудование собственными силами), опыта переоборудования, согласно требованиям, установленным пунктом 2 приложения № 1 к Правилам. Заявитель, котором</w:t>
      </w:r>
      <w:r>
        <w:rPr>
          <w:rFonts w:ascii="PT Astra Serif" w:hAnsi="PT Astra Serif" w:eastAsia="PT Astra Serif" w:cs="PT Astra Serif"/>
          <w:color w:val="000000" w:themeColor="text1"/>
        </w:rPr>
        <w:t xml:space="preserve">у ранее (в период с 1 января года, предшествующего году предоставления субсидии, до даты подачи заявки) предоставлялась субсидия, предусмотренная настоящим Положением, вправе представить предусмотренные настоящим абзацем документы по собственной инициативе</w:t>
      </w:r>
      <w:r>
        <w:rPr>
          <w:rFonts w:ascii="PT Astra Serif" w:hAnsi="PT Astra Serif" w:eastAsia="PT Astra Serif" w:cs="PT Astra Serif"/>
        </w:rPr>
        <w:t xml:space="preserve">;»;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абзац четвёртый изложить в следующей редакции: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«в) прейскуранта (прайс-листа) на услуги по переоборудованию, утвержде</w:t>
      </w:r>
      <w:r>
        <w:rPr>
          <w:rFonts w:ascii="PT Astra Serif" w:hAnsi="PT Astra Serif" w:eastAsia="PT Astra Serif" w:cs="PT Astra Serif"/>
          <w:color w:val="000000" w:themeColor="text1"/>
        </w:rPr>
        <w:t xml:space="preserve">нного руководителем заявителя - юридического лица (заявителем - индивидуальным предпринимателем) и действовавшего в течение IV квартала предыдущего финансового года и (или) текущего финансового года (далее - прейскурант (прайс-лист). В случае если прейскур</w:t>
      </w:r>
      <w:r>
        <w:rPr>
          <w:rFonts w:ascii="PT Astra Serif" w:hAnsi="PT Astra Serif" w:eastAsia="PT Astra Serif" w:cs="PT Astra Serif"/>
          <w:color w:val="000000" w:themeColor="text1"/>
        </w:rPr>
        <w:t xml:space="preserve">ант (прайс-лист) изменялся в течение IV квартала предыдущего финансового года и (или) текущего финансового года до даты подачи заявки, заявителем представляются все редакции прейскуранта (прайс-листа), действовавшие в указанный в настоящем абзаце период;»;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абзац пятый изложить в следующей редакции:</w:t>
      </w:r>
      <w:r>
        <w:rPr>
          <w:rFonts w:ascii="PT Astra Serif" w:hAnsi="PT Astra Serif" w:eastAsia="PT Astra Serif" w:cs="PT Astra Serif"/>
          <w:color w:val="000000" w:themeColor="text1"/>
          <w14:ligatures w14:val="none"/>
        </w:rPr>
      </w:r>
      <w:r>
        <w:rPr>
          <w:rFonts w:ascii="PT Astra Serif" w:hAnsi="PT Astra Serif" w:eastAsia="PT Astra Serif" w:cs="PT Astra Serif"/>
          <w:color w:val="000000" w:themeColor="text1"/>
          <w14:ligatures w14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  <w14:ligatures w14:val="none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«г) реестра транспортных средств,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владельцам которых предоставлена скидка на выполнение работ по переоборудованию транспортных средств на использование природного газа (метана) в качестве моторного топлива, по форме согласно приложению 6 к настоящему Положению. В реестре указывается инфор</w:t>
      </w:r>
      <w:r>
        <w:rPr>
          <w:rFonts w:ascii="PT Astra Serif" w:hAnsi="PT Astra Serif" w:eastAsia="PT Astra Serif" w:cs="PT Astra Serif"/>
          <w:color w:val="000000" w:themeColor="text1"/>
        </w:rPr>
        <w:t xml:space="preserve">мация о переоборудованных транспортных средствах за период, в пределах которого заявителем были недополучены доходы, подлежащие возмещению за счёт запрашиваемой субсидии, с приложением к нему в отношении каждого переоборудованного транспортного средства:»;</w:t>
      </w:r>
      <w:r>
        <w:rPr>
          <w:rFonts w:ascii="PT Astra Serif" w:hAnsi="PT Astra Serif" w:eastAsia="PT Astra Serif" w:cs="PT Astra Serif"/>
          <w:color w:val="000000" w:themeColor="text1"/>
          <w14:ligatures w14:val="none"/>
        </w:rPr>
      </w:r>
      <w:r>
        <w:rPr>
          <w:rFonts w:ascii="PT Astra Serif" w:hAnsi="PT Astra Serif" w:eastAsia="PT Astra Serif" w:cs="PT Astra Serif"/>
          <w:color w:val="000000" w:themeColor="text1"/>
          <w14:ligatures w14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а</w:t>
      </w:r>
      <w:r>
        <w:rPr>
          <w:rFonts w:ascii="PT Astra Serif" w:hAnsi="PT Astra Serif" w:eastAsia="PT Astra Serif" w:cs="PT Astra Serif"/>
        </w:rPr>
        <w:t xml:space="preserve">бзац одиннадцатый дополнить словами «(далее соответственно – договор на переоборудование, акт выполненных работ по переоборудованию)»;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абзац двенадцатый дополнить словами «(далее соответственно – спецификация на газобалонное оборудование, перечень выполненных работ по переоборудованию, расчёт скидки на работы по переоборудованию)»;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абзацы пятнадцатый, семнадцатый подпункта 2 признать утратившими силу;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highlight w:val="white"/>
        </w:rPr>
        <w:t xml:space="preserve">дополнить новым абзацем следующе</w:t>
      </w:r>
      <w:r>
        <w:rPr>
          <w:rFonts w:ascii="PT Astra Serif" w:hAnsi="PT Astra Serif" w:eastAsia="PT Astra Serif" w:cs="PT Astra Serif"/>
          <w:highlight w:val="white"/>
        </w:rPr>
        <w:t xml:space="preserve">го содержания: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«з) копию </w:t>
      </w:r>
      <w:r>
        <w:rPr>
          <w:rFonts w:ascii="PT Astra Serif" w:hAnsi="PT Astra Serif" w:eastAsia="PT Astra Serif" w:cs="PT Astra Serif"/>
          <w:color w:val="000000"/>
        </w:rPr>
        <w:t xml:space="preserve">справки, </w:t>
      </w:r>
      <w:r>
        <w:rPr>
          <w:rFonts w:ascii="PT Astra Serif" w:hAnsi="PT Astra Serif" w:eastAsia="PT Astra Serif" w:cs="PT Astra Serif"/>
        </w:rPr>
        <w:t xml:space="preserve">подтверждающей факт участия в СВО владельца переоборудованного транспортного средства</w:t>
      </w:r>
      <w:r>
        <w:rPr>
          <w:rFonts w:ascii="PT Astra Serif" w:hAnsi="PT Astra Serif" w:eastAsia="PT Astra Serif" w:cs="PT Astra Serif"/>
          <w:color w:val="0070c0"/>
        </w:rPr>
        <w:t xml:space="preserve"> </w:t>
      </w:r>
      <w:r>
        <w:rPr>
          <w:rFonts w:ascii="PT Astra Serif" w:hAnsi="PT Astra Serif" w:eastAsia="PT Astra Serif" w:cs="PT Astra Serif"/>
        </w:rPr>
        <w:t xml:space="preserve">(представляется по усмотрению заявителя);»</w:t>
      </w:r>
      <w:r>
        <w:rPr>
          <w:rFonts w:ascii="PT Astra Serif" w:hAnsi="PT Astra Serif" w:cs="PT Astra Serif"/>
        </w:rPr>
        <w:t xml:space="preserve">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cs="PT Astra Serif"/>
          <w:highlight w:val="white"/>
        </w:rPr>
        <w:t xml:space="preserve">подпункт 3 </w:t>
      </w:r>
      <w:r>
        <w:rPr>
          <w:rFonts w:ascii="PT Astra Serif" w:hAnsi="PT Astra Serif" w:eastAsia="PT Astra Serif" w:cs="PT Astra Serif"/>
          <w:highlight w:val="white"/>
        </w:rPr>
        <w:t xml:space="preserve">признать утратившими силу;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10) в пункте 14 слова «1-го рабочего дня до» исключить;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11) в пункте 15.1 слова «специализированная организация готова» заменить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словами</w:t>
      </w:r>
      <w:r>
        <w:rPr>
          <w:rFonts w:ascii="PT Astra Serif" w:hAnsi="PT Astra Serif" w:eastAsia="PT Astra Serif" w:cs="PT Astra Serif"/>
        </w:rPr>
        <w:t xml:space="preserve"> «заявитель готов»;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12) в пункте 17: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абзац пятый подпункта 2 изложить в следующей редакции: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«г) адрес юридического лица (для заявителей - юридических лиц);»;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абзац первый подпункта 3 изложить в следующей редакции: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«3) Министерство в срок не более 10 рабочих дней с даты разм</w:t>
      </w:r>
      <w:r>
        <w:rPr>
          <w:rFonts w:ascii="PT Astra Serif" w:hAnsi="PT Astra Serif" w:eastAsia="PT Astra Serif" w:cs="PT Astra Serif"/>
        </w:rPr>
        <w:t xml:space="preserve">ещения на Едином портале протокола вскрытия заявок осуществляет их рассмотрение, в том числе проверяет в порядке очередности регистрации заявок соответствие заявителей и поданных ими заявок категориям, критериям и требованиям, установленным соответственно </w:t>
      </w:r>
      <w:r>
        <w:rPr>
          <w:rFonts w:ascii="PT Astra Serif" w:hAnsi="PT Astra Serif" w:eastAsia="PT Astra Serif" w:cs="PT Astra Serif"/>
        </w:rPr>
        <w:t xml:space="preserve">пунктами 5, 6, 11, 12 и 13 настоящего Положения и указанным в объявлении о проведении отбора, а также проводит проверку фактического предоставления заявителями скидки владельцам транспортных средств на выполненные работы по переоборудованию и её размера;»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в абзаце первом подпункта 4 слова «пунктом 11» заменить словами «пунктами 11, 12»;</w:t>
      </w: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eastAsia="PT Astra Serif" w:cs="PT Astra Serif"/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дополнить подпунктом 4.1 следующего содержания: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«4.</w:t>
      </w:r>
      <w:r>
        <w:rPr>
          <w:rFonts w:ascii="PT Astra Serif" w:hAnsi="PT Astra Serif" w:eastAsia="PT Astra Serif" w:cs="PT Astra Serif"/>
          <w:color w:val="000000" w:themeColor="text1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</w:rPr>
        <w:t xml:space="preserve">)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в ходе рассмотрения зая</w:t>
      </w:r>
      <w:r>
        <w:rPr>
          <w:rFonts w:ascii="PT Astra Serif" w:hAnsi="PT Astra Serif" w:eastAsia="PT Astra Serif" w:cs="PT Astra Serif"/>
          <w:color w:val="000000" w:themeColor="text1"/>
        </w:rPr>
        <w:t xml:space="preserve">вки уполномоченное должностное лицо Министерс</w:t>
      </w:r>
      <w:r>
        <w:rPr>
          <w:rFonts w:ascii="PT Astra Serif" w:hAnsi="PT Astra Serif" w:eastAsia="PT Astra Serif" w:cs="PT Astra Serif"/>
        </w:rPr>
        <w:t xml:space="preserve">тва также в обязательном порядке осуществляет проверку фактического предоставления заявителем владельцам транспортных средств скидки на выполненные работы по переоборудованию и проверку размера указанной скидки.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Указанная проверка осуществляется путем сравнения цен на выполнение работ по переоборудованию, указанных в копии прейскуранта (прайс-листа), со сто</w:t>
      </w:r>
      <w:r>
        <w:rPr>
          <w:rFonts w:ascii="PT Astra Serif" w:hAnsi="PT Astra Serif" w:eastAsia="PT Astra Serif" w:cs="PT Astra Serif"/>
        </w:rPr>
        <w:t xml:space="preserve">имостью таких работ, указанных в копиях договоров на переоборудование, актах выполненных работ по переоборудованию, в спецификациях на газобалонное оборудование, перечнях выполненных работ по переоборудованию, расчётах скидки на работы по переоборудованию.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Уполномоченное должностное лицо Министерства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также</w:t>
      </w:r>
      <w:r>
        <w:rPr>
          <w:rFonts w:ascii="PT Astra Serif" w:hAnsi="PT Astra Serif" w:eastAsia="PT Astra Serif" w:cs="PT Astra Serif"/>
        </w:rPr>
        <w:t xml:space="preserve"> осуществляет проверку наличия у владельца переоборудованного транспортного средства статуса субъекта малого или среднего предпринимательства для расчета размера субсидии;»;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red"/>
        </w:rPr>
      </w:pPr>
      <w:r>
        <w:rPr>
          <w:rFonts w:ascii="PT Astra Serif" w:hAnsi="PT Astra Serif" w:eastAsia="PT Astra Serif" w:cs="PT Astra Serif"/>
          <w:highlight w:val="white"/>
        </w:rPr>
        <w:t xml:space="preserve">подпункт 5 признать утратившими силу;</w:t>
      </w:r>
      <w:r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  <w:highlight w:val="red"/>
        </w:rPr>
      </w:r>
      <w:r>
        <w:rPr>
          <w:rFonts w:ascii="PT Astra Serif" w:hAnsi="PT Astra Serif" w:cs="PT Astra Serif"/>
          <w:highlight w:val="red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подпункт 8 признать утратившим силу;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  <w:highlight w:val="white"/>
        </w:rPr>
      </w:pPr>
      <w:r>
        <w:rPr>
          <w:rFonts w:ascii="PT Astra Serif" w:hAnsi="PT Astra Serif" w:eastAsia="PT Astra Serif" w:cs="PT Astra Serif"/>
          <w:color w:val="000000" w:themeColor="text1"/>
          <w:highlight w:val="white"/>
        </w:rPr>
        <w:t xml:space="preserve">в абзаце втором подпункта 9 слова «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не соответствующие категориям и критериям, установленным пунктами 5, 6 настоящего Положения, а также заявители» исключить;</w:t>
      </w:r>
      <w:r>
        <w:rPr>
          <w:rFonts w:ascii="PT Astra Serif" w:hAnsi="PT Astra Serif" w:eastAsia="PT Astra Serif" w:cs="PT Astra Serif"/>
          <w:color w:val="000000" w:themeColor="text1"/>
          <w:highlight w:val="white"/>
        </w:rPr>
      </w:r>
      <w:r>
        <w:rPr>
          <w:rFonts w:ascii="PT Astra Serif" w:hAnsi="PT Astra Serif" w:eastAsia="PT Astra Serif" w:cs="PT Astra Serif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highlight w:val="white"/>
        </w:rPr>
      </w:pPr>
      <w:r>
        <w:rPr>
          <w:rFonts w:ascii="PT Astra Serif" w:hAnsi="PT Astra Serif" w:cs="PT Astra Serif"/>
          <w:highlight w:val="white"/>
        </w:rPr>
        <w:t xml:space="preserve">дополнить подпунктом 12 следующего содержания: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t xml:space="preserve">«12) внесение изменений в протокол подведения итогов отбора осуществляется не позднее 10 календарных дней со дня подписания первой версии указанного протокола путем формирования его новых версий с указанием причин внесения изменений.</w:t>
      </w:r>
      <w:r>
        <w:rPr>
          <w:rFonts w:ascii="PT Astra Serif" w:hAnsi="PT Astra Serif" w:cs="PT Astra Serif"/>
        </w:rPr>
        <w:t xml:space="preserve">»;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13) пункт 19 изложить в следующей редакции: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«19.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Министерство в течение 3 рабочих дней со дня подписания протокола подведения итогов отбора принимает в форме приказа в отношении каждого заявителя, признанного победителем отбора, решение о предоставлении субсидии или об отказе в предоставлении субсидии.»;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14) подпункты 2 и 3 пункта 23 признать утратившими силу;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15) в пункте 24: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абзац первый после слова «Электронный бюджет» дополнить словами «(при наличии технической возможности)»;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абзаце втором цифру «5» заменит</w:t>
      </w:r>
      <w:r>
        <w:rPr>
          <w:rFonts w:ascii="PT Astra Serif" w:hAnsi="PT Astra Serif" w:eastAsia="PT Astra Serif" w:cs="PT Astra Serif"/>
          <w:color w:val="000000" w:themeColor="text1"/>
        </w:rPr>
        <w:t xml:space="preserve">ь цифрой</w:t>
      </w:r>
      <w:r>
        <w:rPr>
          <w:rFonts w:ascii="PT Astra Serif" w:hAnsi="PT Astra Serif" w:eastAsia="PT Astra Serif" w:cs="PT Astra Serif"/>
        </w:rPr>
        <w:t xml:space="preserve"> «3»;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дополнить абзацем следующего содержания: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8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«При отсутствии технической возможности заключения соглашения о предоставлении субсидии в системе «Электронный бюджет» оно заключается на бумажном носителе в порядке и в сроки, указанные в настоящем пункте.»;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16) дополнить пунктами 25.1, 25.2 следующего содержания: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«25.1. При реорганизации получателя субсидии, являющегося юридическим лицом, в форме слияния, присоединения или преобразования в соглашение о предост</w:t>
      </w:r>
      <w:r>
        <w:rPr>
          <w:rFonts w:ascii="PT Astra Serif" w:hAnsi="PT Astra Serif" w:eastAsia="PT Astra Serif" w:cs="PT Astra Serif"/>
          <w:highlight w:val="white"/>
        </w:rPr>
        <w:t xml:space="preserve">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 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  <w:highlight w:val="white"/>
        </w:rPr>
        <w:t xml:space="preserve">При реорганизации получателя субсидии, являющегося юридическим лицом, в форме разделения, выделения</w:t>
      </w:r>
      <w:r>
        <w:rPr>
          <w:rFonts w:ascii="PT Astra Serif" w:hAnsi="PT Astra Serif" w:eastAsia="PT Astra Serif" w:cs="PT Astra Serif"/>
        </w:rPr>
        <w:t xml:space="preserve">, а также при ликвидации получателя субсидии, являющегося юридическим лицом, или прекраще</w:t>
      </w:r>
      <w:r>
        <w:rPr>
          <w:rFonts w:ascii="PT Astra Serif" w:hAnsi="PT Astra Serif" w:eastAsia="PT Astra Serif" w:cs="PT Astra Serif"/>
        </w:rPr>
        <w:t xml:space="preserve">нии деятельности получателя субсидии, являющегося индивидуальным предпринимателем,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</w:t>
      </w:r>
      <w:r>
        <w:rPr>
          <w:rFonts w:ascii="PT Astra Serif" w:hAnsi="PT Astra Serif" w:eastAsia="PT Astra Serif" w:cs="PT Astra Serif"/>
        </w:rPr>
        <w:t xml:space="preserve"> обязательств по соглашению с отражением информации о неисполненных получателем субсидии обязательствах, источником финансового обеспечения обеспечения которых является субсидия, и возврате неиспользованного остатка субсидии в бюджет Удмуртской Республики.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8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25.2. До подписания Министерством соглашения о предоставлении субсидии Министерство осуществляет проверку соответствия получателя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субсидии требованиям, установленным пунктами 11, 12 настоящего Положения.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8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Указанная проверка осуществляется Министерством автоматически в системе «Электронный бюджет», а при отсутствии технической возможности - исходя из проставленных получателем субсидии отметок о соответс</w:t>
      </w:r>
      <w:r>
        <w:rPr>
          <w:rFonts w:ascii="PT Astra Serif" w:hAnsi="PT Astra Serif" w:eastAsia="PT Astra Serif" w:cs="PT Astra Serif"/>
          <w:color w:val="000000" w:themeColor="text1"/>
        </w:rPr>
        <w:t xml:space="preserve">твии требованиям, установленным пунктами 11, 12 настоящего Положения, в экранных формах веб-интерфейса системы «Электронный бюджет», а также сведений, имеющихся в распоряжении Министерства, в том числе полученных в порядке межведомственного взаимодействия.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8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Министерство отказывается от заключения с получателем субси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дии соглашения о её предоставлении в случае обнаружения факта несоответствия получателя субсидии требованиям, указанным в объявлении о проведении отбора в соответствии с пунктами 11, 12 настоящего Положения, или представления им недостоверной информации.»;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highlight w:val="white"/>
        </w:rPr>
      </w:pPr>
      <w:r>
        <w:rPr>
          <w:rFonts w:ascii="PT Astra Serif" w:hAnsi="PT Astra Serif" w:eastAsia="PT Astra Serif" w:cs="PT Astra Serif"/>
        </w:rPr>
        <w:t xml:space="preserve">17</w:t>
      </w:r>
      <w:r>
        <w:rPr>
          <w:rFonts w:ascii="PT Astra Serif" w:hAnsi="PT Astra Serif" w:eastAsia="PT Astra Serif" w:cs="PT Astra Serif"/>
          <w:highlight w:val="white"/>
        </w:rPr>
        <w:t xml:space="preserve">) в пункте 26 слова «</w:t>
      </w:r>
      <w:r>
        <w:rPr>
          <w:rFonts w:ascii="PT Astra Serif" w:hAnsi="PT Astra Serif" w:eastAsia="PT Astra Serif" w:cs="PT Astra Serif"/>
        </w:rPr>
        <w:t xml:space="preserve">в течение 3 рабочих дней со дня получения Министерством указанного согласия в порядке, установленном пунктом 24» заменить словами «в порядке и в сроки, установленные пунктами 24, 27»;</w:t>
      </w: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eastAsia="PT Astra Serif" w:cs="PT Astra Serif"/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highlight w:val="white"/>
        </w:rPr>
      </w:pPr>
      <w:r>
        <w:rPr>
          <w:rFonts w:ascii="PT Astra Serif" w:hAnsi="PT Astra Serif" w:eastAsia="PT Astra Serif" w:cs="PT Astra Serif"/>
        </w:rPr>
        <w:t xml:space="preserve">18</w:t>
      </w:r>
      <w:r>
        <w:rPr>
          <w:rFonts w:ascii="PT Astra Serif" w:hAnsi="PT Astra Serif" w:eastAsia="PT Astra Serif" w:cs="PT Astra Serif"/>
          <w:highlight w:val="white"/>
        </w:rPr>
        <w:t xml:space="preserve">) пункт 27 изложить в следующей редакции:</w:t>
      </w: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eastAsia="PT Astra Serif" w:cs="PT Astra Serif"/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«27. В случае необходимости внесения изменений в заключенное соглашение о предоставлении субсидии Министерство и получатель субсидии заключают в системе «Электронный бюджет»</w:t>
      </w:r>
      <w:r>
        <w:rPr>
          <w:rFonts w:ascii="PT Astra Serif" w:hAnsi="PT Astra Serif" w:eastAsia="PT Astra Serif" w:cs="PT Astra Serif"/>
          <w:color w:val="0070c0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(при отсутствии технической возможности – на бумажном носителе)</w:t>
      </w:r>
      <w:r>
        <w:rPr>
          <w:rFonts w:ascii="PT Astra Serif" w:hAnsi="PT Astra Serif" w:eastAsia="PT Astra Serif" w:cs="PT Astra Serif"/>
          <w:color w:val="0070c0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дополнительное соглашение к указанному соглашению в соответствии с типовой формой, установленной Министерс</w:t>
      </w:r>
      <w:r>
        <w:rPr>
          <w:rFonts w:ascii="PT Astra Serif" w:hAnsi="PT Astra Serif" w:eastAsia="PT Astra Serif" w:cs="PT Astra Serif"/>
          <w:color w:val="000000" w:themeColor="text1"/>
        </w:rPr>
        <w:t xml:space="preserve">твом финансов Российской Федерации, в порядке и сроки, указанные в пункте 24 настоящего Положения. При этом направление получателю субсидии проекта дополнительного соглашения к соглашению о предоставлении субсидии осуществляется Министерством не позднее 3 </w:t>
      </w:r>
      <w:r>
        <w:rPr>
          <w:rFonts w:ascii="PT Astra Serif" w:hAnsi="PT Astra Serif" w:eastAsia="PT Astra Serif" w:cs="PT Astra Serif"/>
        </w:rPr>
        <w:t xml:space="preserve">рабочих дней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со дня возникновения указанной необходимости.»;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color w:val="000000" w:themeColor="text1"/>
          <w:highlight w:val="white"/>
        </w:rPr>
      </w:pPr>
      <w:r>
        <w:rPr>
          <w:rFonts w:ascii="PT Astra Serif" w:hAnsi="PT Astra Serif" w:eastAsia="PT Astra Serif" w:cs="PT Astra Serif"/>
        </w:rPr>
        <w:t xml:space="preserve">19</w:t>
      </w:r>
      <w:r>
        <w:rPr>
          <w:rFonts w:ascii="PT Astra Serif" w:hAnsi="PT Astra Serif" w:eastAsia="PT Astra Serif" w:cs="PT Astra Serif"/>
          <w:highlight w:val="white"/>
        </w:rPr>
        <w:t xml:space="preserve">) пункт</w:t>
      </w:r>
      <w:r>
        <w:rPr>
          <w:rFonts w:ascii="PT Astra Serif" w:hAnsi="PT Astra Serif" w:eastAsia="PT Astra Serif" w:cs="PT Astra Serif"/>
          <w:color w:val="000000" w:themeColor="text1"/>
          <w:highlight w:val="white"/>
        </w:rPr>
        <w:t xml:space="preserve"> 27.1 признать утратившими силу;</w:t>
      </w:r>
      <w:r>
        <w:rPr>
          <w:rFonts w:ascii="PT Astra Serif" w:hAnsi="PT Astra Serif" w:cs="PT Astra Serif"/>
          <w:color w:val="000000" w:themeColor="text1"/>
          <w:highlight w:val="white"/>
        </w:rPr>
      </w:r>
      <w:r>
        <w:rPr>
          <w:rFonts w:ascii="PT Astra Serif" w:hAnsi="PT Astra Serif" w:cs="PT Astra Serif"/>
          <w:color w:val="000000" w:themeColor="text1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20) пункт 28 изложить в следующей редакции: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«28. Размер предоставляемой её получателю субсидии определяется в соответствии с абзацем первым, таблицей и абзацем пятым приложения № 2 к Правилам и с учётом следующих особенностей: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1) при расчёте размера субсидии не учитываются доходы, недополученные заявителем: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а) за пределами периода, указанного в абзаце втором пункта 3 настоящего Положения;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б) не подтве</w:t>
      </w:r>
      <w:r>
        <w:rPr>
          <w:rFonts w:ascii="PT Astra Serif" w:hAnsi="PT Astra Serif" w:eastAsia="PT Astra Serif" w:cs="PT Astra Serif"/>
          <w:color w:val="000000" w:themeColor="text1"/>
        </w:rPr>
        <w:t xml:space="preserve">рждённые электронными копиями документов, подлежащими представлению вместе с заявкой в соответствии с подпунктом 2 пункта 13 настоящего Положения (в том числе в случае непредоставления владельцу транспортного средства скидки на работы по переоборудованию);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в) которые были возмещены получателю субсидии ранее предоставленной в соответствии с настоящим Положением субсидией;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2) в случае если получатель субсидии выполнил работы по переоборудованию транспортного средства, владельцем которого является участник СВО, и предоставил такому владельцу скидку на указ</w:t>
      </w:r>
      <w:r>
        <w:rPr>
          <w:rFonts w:ascii="PT Astra Serif" w:hAnsi="PT Astra Serif" w:eastAsia="PT Astra Serif" w:cs="PT Astra Serif"/>
          <w:color w:val="000000" w:themeColor="text1"/>
        </w:rPr>
        <w:t xml:space="preserve">анные работы, то размер субсидии, определяемый в соответствии с абзацами первым, таблицей и абзацем пятым приложения № 2 к Правилам, увеличивается на величину, равную одной трети общей стоимости выполненных работ по переоборудованию (включая стоимость газо</w:t>
      </w:r>
      <w:r>
        <w:rPr>
          <w:rFonts w:ascii="PT Astra Serif" w:hAnsi="PT Astra Serif" w:eastAsia="PT Astra Serif" w:cs="PT Astra Serif"/>
          <w:color w:val="000000" w:themeColor="text1"/>
        </w:rPr>
        <w:t xml:space="preserve">баллонного оборудования), но не более размера фактически недополученных доходов либо размера, указанного в таблице приложения № 2 к Правилам (в зависимости от того, какая из указанных величин окажется наименьшей) без учета коэффициента указанного в абзаце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пятом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приложения № 2 к Правилам. Финансирование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расходов, связанных с увеличением размера субсидии на определяемую в соответствии с настоящим подпунктом величину, осуществляется за счёт средств бюджета Удмуртской Республики. Увеличение размера субсидии в соответствии с настоящим подпунктом не осуществля</w:t>
      </w:r>
      <w:r>
        <w:rPr>
          <w:rFonts w:ascii="PT Astra Serif" w:hAnsi="PT Astra Serif" w:eastAsia="PT Astra Serif" w:cs="PT Astra Serif"/>
          <w:color w:val="000000" w:themeColor="text1"/>
        </w:rPr>
        <w:t xml:space="preserve">ется в случае отсутствия бюджетных ассигнований, предусмотренных Министерству на соответствующий финансовый год и на плановый период законом Удмуртской Республики о бюджете Удмуртской Республики, и лимитов бюджетных обязательств, доведенных Министерству на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предоставление субсидий с учётом предусмотренного настоящим подпунктом увеличения, а также в случае непредставления получателем субсидии вместе с заявкой копии справки, подтверждающей факт участия в СВО владельца переоборудованного транспортного средства;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3) при расчёте размера субсидии в случае участия получателя субсидии или владельца транспортного средства в иных программах стимулирования переоборудования транспортных средств на использование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природного газа (метана) в качестве моторного топлива (в том числе за счет средств местных бюджетов, внебюджетных источников) размер субсидии определяется исходя из полной стоимости работ по переоборудованию без учета эффекта от участия в таких программах;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shd w:val="clear" w:color="ffffff" w:themeColor="background1" w:fill="ffffff" w:themeFill="background1"/>
        <w:tabs>
          <w:tab w:val="left" w:pos="1800" w:leader="none"/>
        </w:tabs>
        <w:rPr>
          <w:rFonts w:ascii="PT Astra Serif" w:hAnsi="PT Astra Serif" w:eastAsia="PT Astra Serif" w:cs="PT Astra Serif"/>
          <w:color w:val="7030a0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4) при расчёте размера субсидии масса транспортного средства определяется согласно свидетельству о регистрации транспортного средства.»;</w:t>
      </w:r>
      <w:r>
        <w:rPr>
          <w:rFonts w:ascii="PT Astra Serif" w:hAnsi="PT Astra Serif" w:eastAsia="PT Astra Serif" w:cs="PT Astra Serif"/>
          <w:color w:val="7030a0"/>
        </w:rPr>
      </w:r>
      <w:r>
        <w:rPr>
          <w:rFonts w:ascii="PT Astra Serif" w:hAnsi="PT Astra Serif" w:eastAsia="PT Astra Serif" w:cs="PT Astra Serif"/>
          <w:color w:val="7030a0"/>
        </w:rPr>
      </w:r>
    </w:p>
    <w:p>
      <w:pPr>
        <w:ind w:firstLine="709"/>
        <w:jc w:val="both"/>
        <w:spacing w:line="288" w:lineRule="atLeast"/>
        <w:rPr>
          <w:rFonts w:ascii="PT Astra Serif" w:hAnsi="PT Astra Serif" w:eastAsia="PT Astra Serif" w:cs="PT Astra Seri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 w:themeColor="text1"/>
        </w:rPr>
        <w:t xml:space="preserve">2</w:t>
      </w:r>
      <w:r>
        <w:rPr>
          <w:rFonts w:ascii="PT Astra Serif" w:hAnsi="PT Astra Serif" w:eastAsia="PT Astra Serif" w:cs="PT Astra Serif"/>
        </w:rPr>
        <w:t xml:space="preserve">1) пункт 31 признать утратившим силу;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spacing w:line="288" w:lineRule="atLeast"/>
        <w:rPr>
          <w:rFonts w:eastAsia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</w:rPr>
        <w:t xml:space="preserve">22) раздел IV дополнить пунктами 35.1 - 35.3 следующего содержания:</w: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strike/>
        </w:rPr>
      </w:pPr>
      <w:r>
        <w:rPr>
          <w:rFonts w:ascii="PT Astra Serif" w:hAnsi="PT Astra Serif" w:eastAsia="PT Astra Serif" w:cs="PT Astra Serif"/>
        </w:rPr>
        <w:t xml:space="preserve">«35.1. Проверка Министерством отчетов, предоставленных получателем субсидии в соответствии с пунктом 35 настоящего Положения, включает оценку полноты их заполнения и непротиворечивости содержащейся в них информации. </w:t>
      </w:r>
      <w:r>
        <w:rPr>
          <w:rFonts w:ascii="PT Astra Serif" w:hAnsi="PT Astra Serif" w:cs="PT Astra Serif"/>
          <w:strike/>
        </w:rPr>
      </w:r>
      <w:r>
        <w:rPr>
          <w:rFonts w:ascii="PT Astra Serif" w:hAnsi="PT Astra Serif" w:cs="PT Astra Serif"/>
          <w:strike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35.2. В случае возникновения в ходе проверки отчётности замечаний к представленным отчетам Министерство указывает их путем проставления в системе «Электронный бюджет» резолюции «Не согласовано».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Получатель субсидии обязан устранить указанные Министерством замечания к отчетам в течение 5 рабочих дней и повторно направить отчеты в Министерство.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35.3. Принятие отчетов осуществляется Министерством при отсутствии замечаний к ним путем установления в системе «Электронный бюджет» резолюции «Согласовано».»;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23) подпункт 3 пункта 38 изложить в следующей редакции: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«3) в случае недостижения указанном в подпункте 4 пункта 37 настоящего Положения, возврат субсидии в бюджет Удмуртской Республики осуществляется в объеме, рассчитываемом по формуле: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V</w:t>
      </w:r>
      <w:r>
        <w:rPr>
          <w:rFonts w:ascii="PT Astra Serif" w:hAnsi="PT Astra Serif" w:eastAsia="PT Astra Serif" w:cs="PT Astra Serif"/>
          <w:vertAlign w:val="subscript"/>
        </w:rPr>
        <w:t xml:space="preserve">возврата</w:t>
      </w:r>
      <w:r>
        <w:rPr>
          <w:rFonts w:ascii="PT Astra Serif" w:hAnsi="PT Astra Serif" w:eastAsia="PT Astra Serif" w:cs="PT Astra Serif"/>
        </w:rPr>
        <w:t xml:space="preserve"> = (V</w:t>
      </w:r>
      <w:r>
        <w:rPr>
          <w:rFonts w:ascii="PT Astra Serif" w:hAnsi="PT Astra Serif" w:eastAsia="PT Astra Serif" w:cs="PT Astra Serif"/>
          <w:vertAlign w:val="subscript"/>
        </w:rPr>
        <w:t xml:space="preserve">субсидии</w:t>
      </w:r>
      <w:r>
        <w:rPr>
          <w:rFonts w:ascii="PT Astra Serif" w:hAnsi="PT Astra Serif" w:eastAsia="PT Astra Serif" w:cs="PT Astra Serif"/>
        </w:rPr>
        <w:t xml:space="preserve"> x (1 - T / S)),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где: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</w:rPr>
        <w:t xml:space="preserve">V</w:t>
      </w:r>
      <w:r>
        <w:rPr>
          <w:rFonts w:ascii="PT Astra Serif" w:hAnsi="PT Astra Serif" w:eastAsia="PT Astra Serif" w:cs="PT Astra Serif"/>
          <w:vertAlign w:val="subscript"/>
        </w:rPr>
        <w:t xml:space="preserve">возвр</w:t>
      </w:r>
      <w:r>
        <w:rPr>
          <w:rFonts w:ascii="PT Astra Serif" w:hAnsi="PT Astra Serif" w:eastAsia="PT Astra Serif" w:cs="PT Astra Serif"/>
          <w:color w:val="000000" w:themeColor="text1"/>
          <w:vertAlign w:val="subscript"/>
        </w:rPr>
        <w:t xml:space="preserve">ата</w:t>
      </w:r>
      <w:r>
        <w:rPr>
          <w:rFonts w:ascii="PT Astra Serif" w:hAnsi="PT Astra Serif" w:eastAsia="PT Astra Serif" w:cs="PT Astra Serif"/>
          <w:color w:val="000000" w:themeColor="text1"/>
        </w:rPr>
        <w:t xml:space="preserve"> - размер субсидии, подлежащий возврату в бюджет Удмуртской Республики, рублей;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V</w:t>
      </w:r>
      <w:r>
        <w:rPr>
          <w:rFonts w:ascii="PT Astra Serif" w:hAnsi="PT Astra Serif" w:eastAsia="PT Astra Serif" w:cs="PT Astra Serif"/>
          <w:color w:val="000000" w:themeColor="text1"/>
          <w:vertAlign w:val="subscript"/>
        </w:rPr>
        <w:t xml:space="preserve">субсидии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 - размер субсидии, предоставленной получателю субсидии в отчетном году, рублей;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T - фактически достигнутое значение результата предоставления субсидии;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S - плановое значение результата предоставления субсидии, установленное Министерством в соглашении о предоставлении субсидии.»;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24) пункт 39</w:t>
      </w:r>
      <w:r>
        <w:rPr>
          <w:rFonts w:ascii="PT Astra Serif" w:hAnsi="PT Astra Serif" w:eastAsia="PT Astra Serif" w:cs="PT Astra Serif"/>
        </w:rPr>
        <w:t xml:space="preserve"> признать утратившими силу;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25) приложение 6 изложить в редакции согласно приложению.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i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Председатель Правительства Удмуртской Республики</w:t>
            </w: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Р.В. Ефимов</w:t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</w:tc>
      </w:tr>
    </w:tbl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r/>
      <w:r/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  <w:p>
    <w:pPr>
      <w:pStyle w:val="922"/>
      <w:jc w:val="center"/>
    </w:pPr>
    <w:fldSimple w:instr="PAGE \* MERGEFORMAT">
      <w:r>
        <w:rPr>
          <w:rFonts w:ascii="PT Astra Serif" w:hAnsi="PT Astra Serif" w:eastAsia="PT Astra Serif" w:cs="PT Astra Serif"/>
          <w:sz w:val="28"/>
        </w:rPr>
        <w:t xml:space="preserve">1</w:t>
      </w:r>
    </w:fldSimple>
    <w:r>
      <w:rPr>
        <w:rFonts w:ascii="PT Astra Serif" w:hAnsi="PT Astra Serif" w:eastAsia="PT Astra Serif" w:cs="PT Astra Serif"/>
        <w:sz w:val="28"/>
      </w:rPr>
    </w:r>
    <w:r>
      <w:rPr>
        <w:rFonts w:ascii="PT Astra Serif" w:hAnsi="PT Astra Serif" w:eastAsia="PT Astra Serif" w:cs="PT Astra Serif"/>
        <w:sz w:val="28"/>
      </w:rPr>
    </w:r>
    <w:r/>
  </w:p>
  <w:p>
    <w:pPr>
      <w:pStyle w:val="9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right"/>
      <w:rPr>
        <w:rFonts w:ascii="PT Astra Serif" w:hAnsi="PT Astra Serif" w:cs="PT Astra Serif"/>
        <w:sz w:val="28"/>
      </w:rPr>
    </w:pPr>
    <w:r>
      <w:rPr>
        <w:rFonts w:ascii="PT Astra Serif" w:hAnsi="PT Astra Serif" w:eastAsia="PT Astra Serif" w:cs="PT Astra Serif"/>
        <w:sz w:val="28"/>
      </w:rPr>
      <w:t xml:space="preserve">Проект</w:t>
    </w:r>
    <w:r>
      <w:rPr>
        <w:rFonts w:ascii="PT Astra Serif" w:hAnsi="PT Astra Serif" w:cs="PT Astra Serif"/>
        <w:sz w:val="28"/>
      </w:rPr>
    </w:r>
    <w:r>
      <w:rPr>
        <w:rFonts w:ascii="PT Astra Serif" w:hAnsi="PT Astra Serif" w:cs="PT Astra Serif"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45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2">
    <w:multiLevelType w:val="hybridMultilevel"/>
    <w:lvl w:ilvl="0">
      <w:start w:val="1"/>
      <w:numFmt w:val="bullet"/>
      <w:pStyle w:val="935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3">
    <w:multiLevelType w:val="hybridMultilevel"/>
    <w:styleLink w:val="961"/>
    <w:lvl w:ilvl="0">
      <w:start w:val="1"/>
      <w:numFmt w:val="decimal"/>
      <w:pStyle w:val="961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4">
    <w:multiLevelType w:val="hybridMultilevel"/>
    <w:styleLink w:val="960"/>
    <w:lvl w:ilvl="0">
      <w:start w:val="1"/>
      <w:numFmt w:val="decimal"/>
      <w:pStyle w:val="960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 w:default="1">
    <w:name w:val="Normal"/>
    <w:qFormat/>
    <w:rPr>
      <w:rFonts w:eastAsia="Calibri"/>
      <w:sz w:val="28"/>
      <w:szCs w:val="28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Subtitle Char"/>
    <w:basedOn w:val="749"/>
    <w:link w:val="777"/>
    <w:uiPriority w:val="11"/>
    <w:rPr>
      <w:sz w:val="24"/>
      <w:szCs w:val="24"/>
    </w:rPr>
  </w:style>
  <w:style w:type="character" w:styleId="753" w:customStyle="1">
    <w:name w:val="Quote Char"/>
    <w:link w:val="779"/>
    <w:uiPriority w:val="29"/>
    <w:rPr>
      <w:i/>
    </w:rPr>
  </w:style>
  <w:style w:type="character" w:styleId="754" w:customStyle="1">
    <w:name w:val="Intense Quote Char"/>
    <w:link w:val="781"/>
    <w:uiPriority w:val="30"/>
    <w:rPr>
      <w:i/>
    </w:rPr>
  </w:style>
  <w:style w:type="character" w:styleId="755" w:customStyle="1">
    <w:name w:val="Footnote Text Char"/>
    <w:link w:val="911"/>
    <w:uiPriority w:val="99"/>
    <w:rPr>
      <w:sz w:val="18"/>
    </w:rPr>
  </w:style>
  <w:style w:type="character" w:styleId="756" w:customStyle="1">
    <w:name w:val="Endnote Text Char"/>
    <w:link w:val="914"/>
    <w:uiPriority w:val="99"/>
    <w:rPr>
      <w:sz w:val="20"/>
    </w:rPr>
  </w:style>
  <w:style w:type="paragraph" w:styleId="757" w:customStyle="1">
    <w:name w:val="Heading 1"/>
    <w:basedOn w:val="929"/>
    <w:next w:val="929"/>
    <w:link w:val="921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58" w:customStyle="1">
    <w:name w:val="Heading 2"/>
    <w:basedOn w:val="929"/>
    <w:next w:val="929"/>
    <w:link w:val="924"/>
    <w:qFormat/>
    <w:pPr>
      <w:keepNext/>
      <w:spacing w:before="400" w:after="120"/>
      <w:outlineLvl w:val="1"/>
    </w:pPr>
    <w:rPr>
      <w:color w:val="1f497d"/>
    </w:rPr>
  </w:style>
  <w:style w:type="paragraph" w:styleId="759" w:customStyle="1">
    <w:name w:val="Heading 3"/>
    <w:basedOn w:val="929"/>
    <w:next w:val="929"/>
    <w:link w:val="926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60" w:customStyle="1">
    <w:name w:val="Heading 4"/>
    <w:basedOn w:val="748"/>
    <w:next w:val="748"/>
    <w:link w:val="927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61" w:customStyle="1">
    <w:name w:val="Heading 5"/>
    <w:basedOn w:val="748"/>
    <w:next w:val="748"/>
    <w:link w:val="928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62" w:customStyle="1">
    <w:name w:val="Heading 6"/>
    <w:basedOn w:val="748"/>
    <w:next w:val="748"/>
    <w:link w:val="979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63" w:customStyle="1">
    <w:name w:val="Heading 7"/>
    <w:basedOn w:val="748"/>
    <w:next w:val="748"/>
    <w:link w:val="980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64" w:customStyle="1">
    <w:name w:val="Heading 8"/>
    <w:basedOn w:val="748"/>
    <w:next w:val="748"/>
    <w:link w:val="981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65" w:customStyle="1">
    <w:name w:val="Heading 9"/>
    <w:basedOn w:val="748"/>
    <w:next w:val="748"/>
    <w:link w:val="982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66" w:customStyle="1">
    <w:name w:val="Heading 1 Char"/>
    <w:basedOn w:val="749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Heading 2 Char"/>
    <w:basedOn w:val="749"/>
    <w:uiPriority w:val="9"/>
    <w:rPr>
      <w:rFonts w:ascii="Arial" w:hAnsi="Arial" w:eastAsia="Arial" w:cs="Arial"/>
      <w:sz w:val="34"/>
    </w:rPr>
  </w:style>
  <w:style w:type="character" w:styleId="768" w:customStyle="1">
    <w:name w:val="Heading 3 Char"/>
    <w:basedOn w:val="749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Heading 4 Char"/>
    <w:basedOn w:val="749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Heading 5 Char"/>
    <w:basedOn w:val="749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Heading 6 Char"/>
    <w:basedOn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Heading 7 Char"/>
    <w:basedOn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Heading 8 Char"/>
    <w:basedOn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Heading 9 Char"/>
    <w:basedOn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No Spacing"/>
    <w:uiPriority w:val="1"/>
    <w:qFormat/>
  </w:style>
  <w:style w:type="character" w:styleId="776" w:customStyle="1">
    <w:name w:val="Title Char"/>
    <w:basedOn w:val="749"/>
    <w:uiPriority w:val="10"/>
    <w:rPr>
      <w:sz w:val="48"/>
      <w:szCs w:val="48"/>
    </w:rPr>
  </w:style>
  <w:style w:type="paragraph" w:styleId="777">
    <w:name w:val="Subtitle"/>
    <w:basedOn w:val="748"/>
    <w:next w:val="748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 w:customStyle="1">
    <w:name w:val="Подзаголовок Знак"/>
    <w:basedOn w:val="749"/>
    <w:link w:val="777"/>
    <w:uiPriority w:val="11"/>
    <w:rPr>
      <w:sz w:val="24"/>
      <w:szCs w:val="24"/>
    </w:rPr>
  </w:style>
  <w:style w:type="paragraph" w:styleId="779">
    <w:name w:val="Quote"/>
    <w:basedOn w:val="748"/>
    <w:next w:val="748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48"/>
    <w:next w:val="748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49"/>
    <w:uiPriority w:val="99"/>
  </w:style>
  <w:style w:type="character" w:styleId="784" w:customStyle="1">
    <w:name w:val="Footer Char"/>
    <w:basedOn w:val="749"/>
    <w:uiPriority w:val="99"/>
  </w:style>
  <w:style w:type="character" w:styleId="785" w:customStyle="1">
    <w:name w:val="Caption Char"/>
    <w:uiPriority w:val="99"/>
  </w:style>
  <w:style w:type="table" w:styleId="786" w:customStyle="1">
    <w:name w:val="Table Grid Light"/>
    <w:basedOn w:val="7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Plain Table 1"/>
    <w:basedOn w:val="7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Plain Table 2"/>
    <w:basedOn w:val="75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Plain Table 3"/>
    <w:basedOn w:val="7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Plain Table 4"/>
    <w:basedOn w:val="7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Plain Table 5"/>
    <w:basedOn w:val="7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1 Light"/>
    <w:basedOn w:val="75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2"/>
    <w:basedOn w:val="7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"/>
    <w:basedOn w:val="7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4"/>
    <w:basedOn w:val="75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5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basedOn w:val="75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basedOn w:val="75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basedOn w:val="75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basedOn w:val="75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basedOn w:val="75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 w:customStyle="1">
    <w:name w:val="Grid Table 5 Dark"/>
    <w:basedOn w:val="7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6 Colorful"/>
    <w:basedOn w:val="7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5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basedOn w:val="7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basedOn w:val="75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basedOn w:val="7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basedOn w:val="75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basedOn w:val="75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7 Colorful"/>
    <w:basedOn w:val="75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1"/>
    <w:basedOn w:val="75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2"/>
    <w:basedOn w:val="7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3"/>
    <w:basedOn w:val="7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4"/>
    <w:basedOn w:val="7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5"/>
    <w:basedOn w:val="75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6"/>
    <w:basedOn w:val="75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"/>
    <w:basedOn w:val="7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2"/>
    <w:basedOn w:val="75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 w:customStyle="1">
    <w:name w:val="List Table 3"/>
    <w:basedOn w:val="7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"/>
    <w:basedOn w:val="7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5 Dark"/>
    <w:basedOn w:val="7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5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6 Colorful"/>
    <w:basedOn w:val="7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basedOn w:val="7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basedOn w:val="7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basedOn w:val="7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basedOn w:val="7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basedOn w:val="7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 w:customStyle="1">
    <w:name w:val="List Table 7 Colorful"/>
    <w:basedOn w:val="75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1"/>
    <w:basedOn w:val="75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2"/>
    <w:basedOn w:val="75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3"/>
    <w:basedOn w:val="75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4"/>
    <w:basedOn w:val="75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5"/>
    <w:basedOn w:val="75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6"/>
    <w:basedOn w:val="75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ned - Accent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basedOn w:val="750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basedOn w:val="75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basedOn w:val="7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basedOn w:val="7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basedOn w:val="7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basedOn w:val="7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basedOn w:val="7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11">
    <w:name w:val="footnote text"/>
    <w:basedOn w:val="748"/>
    <w:link w:val="912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Текст сноски Знак"/>
    <w:link w:val="911"/>
    <w:uiPriority w:val="99"/>
    <w:rPr>
      <w:sz w:val="18"/>
    </w:rPr>
  </w:style>
  <w:style w:type="character" w:styleId="913">
    <w:name w:val="footnote reference"/>
    <w:basedOn w:val="749"/>
    <w:uiPriority w:val="99"/>
    <w:unhideWhenUsed/>
    <w:rPr>
      <w:vertAlign w:val="superscript"/>
    </w:rPr>
  </w:style>
  <w:style w:type="paragraph" w:styleId="914">
    <w:name w:val="endnote text"/>
    <w:basedOn w:val="748"/>
    <w:link w:val="915"/>
    <w:uiPriority w:val="99"/>
    <w:semiHidden/>
    <w:unhideWhenUsed/>
    <w:rPr>
      <w:sz w:val="20"/>
    </w:rPr>
  </w:style>
  <w:style w:type="character" w:styleId="915" w:customStyle="1">
    <w:name w:val="Текст концевой сноски Знак"/>
    <w:link w:val="914"/>
    <w:uiPriority w:val="99"/>
    <w:rPr>
      <w:sz w:val="20"/>
    </w:rPr>
  </w:style>
  <w:style w:type="character" w:styleId="916">
    <w:name w:val="endnote reference"/>
    <w:basedOn w:val="749"/>
    <w:uiPriority w:val="99"/>
    <w:semiHidden/>
    <w:unhideWhenUsed/>
    <w:rPr>
      <w:vertAlign w:val="superscript"/>
    </w:rPr>
  </w:style>
  <w:style w:type="paragraph" w:styleId="917">
    <w:name w:val="toc 8"/>
    <w:basedOn w:val="748"/>
    <w:next w:val="748"/>
    <w:uiPriority w:val="39"/>
    <w:unhideWhenUsed/>
    <w:pPr>
      <w:ind w:left="1984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48"/>
    <w:next w:val="748"/>
    <w:uiPriority w:val="99"/>
    <w:unhideWhenUsed/>
  </w:style>
  <w:style w:type="paragraph" w:styleId="920">
    <w:name w:val="List Paragraph"/>
    <w:basedOn w:val="748"/>
    <w:uiPriority w:val="99"/>
    <w:semiHidden/>
    <w:qFormat/>
    <w:pPr>
      <w:ind w:left="709" w:hanging="284"/>
      <w:spacing w:before="60"/>
    </w:pPr>
  </w:style>
  <w:style w:type="character" w:styleId="921" w:customStyle="1">
    <w:name w:val="Заголовок 1 Знак"/>
    <w:basedOn w:val="749"/>
    <w:link w:val="757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22" w:customStyle="1">
    <w:name w:val="Header"/>
    <w:basedOn w:val="748"/>
    <w:link w:val="923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23" w:customStyle="1">
    <w:name w:val="Верхний колонтитул Знак"/>
    <w:link w:val="922"/>
    <w:uiPriority w:val="99"/>
    <w:rPr>
      <w:rFonts w:ascii="Arial" w:hAnsi="Arial" w:eastAsia="Calibri"/>
      <w:color w:val="404040"/>
      <w:sz w:val="18"/>
    </w:rPr>
  </w:style>
  <w:style w:type="character" w:styleId="924" w:customStyle="1">
    <w:name w:val="Заголовок 2 Знак"/>
    <w:basedOn w:val="749"/>
    <w:link w:val="758"/>
    <w:rPr>
      <w:rFonts w:ascii="Arial" w:hAnsi="Arial" w:eastAsia="Times New Roman"/>
      <w:color w:val="1f497d"/>
      <w:sz w:val="28"/>
      <w:lang w:eastAsia="ru-RU"/>
    </w:rPr>
  </w:style>
  <w:style w:type="character" w:styleId="925">
    <w:name w:val="Hyperlink"/>
    <w:basedOn w:val="749"/>
    <w:qFormat/>
    <w:rPr>
      <w:rFonts w:eastAsia="Times New Roman"/>
      <w:color w:val="4f81bd"/>
      <w:u w:val="single"/>
      <w:lang w:val="ru-RU" w:eastAsia="ru-RU"/>
    </w:rPr>
  </w:style>
  <w:style w:type="character" w:styleId="926" w:customStyle="1">
    <w:name w:val="Заголовок 3 Знак"/>
    <w:basedOn w:val="749"/>
    <w:link w:val="759"/>
    <w:rPr>
      <w:rFonts w:ascii="Arial" w:hAnsi="Arial" w:eastAsia="Times New Roman"/>
      <w:color w:val="1f497d"/>
      <w:sz w:val="24"/>
      <w:lang w:eastAsia="ru-RU"/>
    </w:rPr>
  </w:style>
  <w:style w:type="character" w:styleId="927" w:customStyle="1">
    <w:name w:val="Заголовок 4 Знак"/>
    <w:basedOn w:val="749"/>
    <w:link w:val="760"/>
    <w:rPr>
      <w:rFonts w:ascii="Arial" w:hAnsi="Arial" w:eastAsia="Times New Roman"/>
      <w:i/>
      <w:color w:val="1f497d"/>
      <w:sz w:val="22"/>
      <w:lang w:eastAsia="ru-RU"/>
    </w:rPr>
  </w:style>
  <w:style w:type="character" w:styleId="928" w:customStyle="1">
    <w:name w:val="Заголовок 5 Знак"/>
    <w:basedOn w:val="749"/>
    <w:link w:val="761"/>
    <w:rPr>
      <w:rFonts w:ascii="Arial" w:hAnsi="Arial" w:eastAsia="Times New Roman"/>
      <w:b/>
      <w:color w:val="1f497d"/>
      <w:lang w:eastAsia="ru-RU"/>
    </w:rPr>
  </w:style>
  <w:style w:type="paragraph" w:styleId="929">
    <w:name w:val="Body Text"/>
    <w:basedOn w:val="748"/>
    <w:link w:val="930"/>
    <w:qFormat/>
    <w:rPr>
      <w:rFonts w:eastAsia="Times New Roman"/>
      <w:lang w:eastAsia="ru-RU"/>
    </w:rPr>
  </w:style>
  <w:style w:type="character" w:styleId="930" w:customStyle="1">
    <w:name w:val="Основной текст Знак"/>
    <w:basedOn w:val="749"/>
    <w:link w:val="929"/>
    <w:rPr>
      <w:rFonts w:ascii="Arial" w:hAnsi="Arial" w:eastAsia="Times New Roman"/>
      <w:lang w:eastAsia="ru-RU"/>
    </w:rPr>
  </w:style>
  <w:style w:type="paragraph" w:styleId="931" w:customStyle="1">
    <w:name w:val="Заголовок этапа ТМ"/>
    <w:next w:val="748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32">
    <w:name w:val="annotation reference"/>
    <w:basedOn w:val="749"/>
    <w:uiPriority w:val="99"/>
    <w:semiHidden/>
    <w:rPr>
      <w:sz w:val="16"/>
      <w:szCs w:val="16"/>
    </w:rPr>
  </w:style>
  <w:style w:type="paragraph" w:styleId="933" w:customStyle="1">
    <w:name w:val="Кнопка"/>
    <w:basedOn w:val="929"/>
    <w:next w:val="929"/>
    <w:link w:val="934"/>
    <w:qFormat/>
    <w:rPr>
      <w:b/>
      <w:u w:val="single"/>
    </w:rPr>
  </w:style>
  <w:style w:type="character" w:styleId="934" w:customStyle="1">
    <w:name w:val="Кнопка Знак"/>
    <w:basedOn w:val="930"/>
    <w:link w:val="933"/>
    <w:rPr>
      <w:rFonts w:ascii="Arial" w:hAnsi="Arial" w:eastAsia="Times New Roman"/>
      <w:b/>
      <w:u w:val="single"/>
      <w:lang w:eastAsia="ru-RU"/>
    </w:rPr>
  </w:style>
  <w:style w:type="paragraph" w:styleId="935">
    <w:name w:val="List Bullet"/>
    <w:basedOn w:val="920"/>
    <w:qFormat/>
    <w:pPr>
      <w:numPr>
        <w:ilvl w:val="0"/>
        <w:numId w:val="13"/>
      </w:numPr>
    </w:pPr>
  </w:style>
  <w:style w:type="paragraph" w:styleId="936">
    <w:name w:val="Title"/>
    <w:basedOn w:val="929"/>
    <w:next w:val="748"/>
    <w:link w:val="937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37" w:customStyle="1">
    <w:name w:val="Название Знак"/>
    <w:basedOn w:val="749"/>
    <w:link w:val="936"/>
    <w:rPr>
      <w:rFonts w:ascii="Arial" w:hAnsi="Arial" w:eastAsia="Times New Roman"/>
      <w:color w:val="1f497d"/>
      <w:sz w:val="40"/>
      <w:lang w:eastAsia="ru-RU"/>
    </w:rPr>
  </w:style>
  <w:style w:type="paragraph" w:styleId="938" w:customStyle="1">
    <w:name w:val="Caption"/>
    <w:basedOn w:val="748"/>
    <w:next w:val="748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39" w:customStyle="1">
    <w:name w:val="Название поля/пункт меню"/>
    <w:basedOn w:val="929"/>
    <w:link w:val="940"/>
    <w:qFormat/>
    <w:rPr>
      <w:i/>
    </w:rPr>
  </w:style>
  <w:style w:type="character" w:styleId="940" w:customStyle="1">
    <w:name w:val="Название поля/пункт меню Знак"/>
    <w:basedOn w:val="930"/>
    <w:link w:val="939"/>
    <w:rPr>
      <w:rFonts w:ascii="Arial" w:hAnsi="Arial" w:eastAsia="Times New Roman"/>
      <w:i/>
      <w:lang w:eastAsia="ru-RU"/>
    </w:rPr>
  </w:style>
  <w:style w:type="paragraph" w:styleId="941" w:customStyle="1">
    <w:name w:val="Название справочника"/>
    <w:basedOn w:val="929"/>
    <w:next w:val="929"/>
    <w:link w:val="942"/>
    <w:qFormat/>
    <w:rPr>
      <w:b/>
    </w:rPr>
  </w:style>
  <w:style w:type="character" w:styleId="942" w:customStyle="1">
    <w:name w:val="Название справочника Знак"/>
    <w:basedOn w:val="930"/>
    <w:link w:val="941"/>
    <w:rPr>
      <w:rFonts w:ascii="Arial" w:hAnsi="Arial" w:eastAsia="Times New Roman"/>
      <w:b/>
      <w:lang w:eastAsia="ru-RU"/>
    </w:rPr>
  </w:style>
  <w:style w:type="paragraph" w:styleId="943" w:customStyle="1">
    <w:name w:val="Footer"/>
    <w:basedOn w:val="748"/>
    <w:link w:val="944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44" w:customStyle="1">
    <w:name w:val="Нижний колонтитул Знак"/>
    <w:link w:val="943"/>
    <w:rPr>
      <w:rFonts w:ascii="Arial" w:hAnsi="Arial" w:eastAsia="Calibri"/>
      <w:color w:val="404040"/>
      <w:sz w:val="18"/>
    </w:rPr>
  </w:style>
  <w:style w:type="paragraph" w:styleId="945">
    <w:name w:val="List Number"/>
    <w:basedOn w:val="920"/>
    <w:pPr>
      <w:numPr>
        <w:ilvl w:val="0"/>
        <w:numId w:val="14"/>
      </w:numPr>
      <w:spacing w:before="160"/>
    </w:pPr>
  </w:style>
  <w:style w:type="paragraph" w:styleId="946">
    <w:name w:val="toc 1"/>
    <w:basedOn w:val="748"/>
    <w:next w:val="748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47">
    <w:name w:val="toc 2"/>
    <w:basedOn w:val="748"/>
    <w:next w:val="748"/>
    <w:uiPriority w:val="99"/>
    <w:semiHidden/>
    <w:pPr>
      <w:ind w:left="200"/>
    </w:pPr>
    <w:rPr>
      <w:rFonts w:asciiTheme="minorHAnsi" w:hAnsiTheme="minorHAnsi"/>
      <w:smallCaps/>
    </w:rPr>
  </w:style>
  <w:style w:type="paragraph" w:styleId="948">
    <w:name w:val="toc 3"/>
    <w:basedOn w:val="748"/>
    <w:next w:val="748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49">
    <w:name w:val="toc 4"/>
    <w:basedOn w:val="748"/>
    <w:next w:val="748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50">
    <w:name w:val="toc 5"/>
    <w:basedOn w:val="748"/>
    <w:next w:val="748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51">
    <w:name w:val="toc 6"/>
    <w:basedOn w:val="748"/>
    <w:next w:val="748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52">
    <w:name w:val="toc 7"/>
    <w:basedOn w:val="748"/>
    <w:next w:val="748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53">
    <w:name w:val="toc 9"/>
    <w:basedOn w:val="748"/>
    <w:next w:val="748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54" w:customStyle="1">
    <w:name w:val="Описание этапа ТМ"/>
    <w:basedOn w:val="929"/>
    <w:qFormat/>
  </w:style>
  <w:style w:type="character" w:styleId="955" w:customStyle="1">
    <w:name w:val="Определение"/>
    <w:basedOn w:val="930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56" w:customStyle="1">
    <w:name w:val="Пояснение к заполнению"/>
    <w:basedOn w:val="749"/>
    <w:qFormat/>
    <w:rPr>
      <w:rFonts w:ascii="Arial" w:hAnsi="Arial"/>
      <w:i/>
      <w:color w:val="c0504d" w:themeColor="accent2"/>
      <w:sz w:val="20"/>
    </w:rPr>
  </w:style>
  <w:style w:type="paragraph" w:styleId="957" w:customStyle="1">
    <w:name w:val="Пример кода"/>
    <w:basedOn w:val="929"/>
    <w:qFormat/>
    <w:pPr>
      <w:shd w:val="clear" w:color="auto" w:fill="f2f2f2"/>
    </w:pPr>
    <w:rPr>
      <w:rFonts w:ascii="Consolas" w:hAnsi="Consolas"/>
    </w:rPr>
  </w:style>
  <w:style w:type="paragraph" w:styleId="958" w:customStyle="1">
    <w:name w:val="Примечание"/>
    <w:basedOn w:val="929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59">
    <w:name w:val="Table Grid"/>
    <w:basedOn w:val="750"/>
    <w:uiPriority w:val="59"/>
    <w:pPr>
      <w:jc w:val="both"/>
    </w:pPr>
    <w:rPr>
      <w:rFonts w:ascii="Arial" w:hAnsi="Arial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960" w:customStyle="1">
    <w:name w:val="Список Маркеры (и номера)11"/>
    <w:pPr>
      <w:numPr>
        <w:ilvl w:val="0"/>
        <w:numId w:val="3"/>
      </w:numPr>
    </w:pPr>
  </w:style>
  <w:style w:type="numbering" w:styleId="961" w:customStyle="1">
    <w:name w:val="Список эталон"/>
    <w:uiPriority w:val="99"/>
    <w:pPr>
      <w:numPr>
        <w:ilvl w:val="0"/>
        <w:numId w:val="4"/>
      </w:numPr>
    </w:pPr>
  </w:style>
  <w:style w:type="paragraph" w:styleId="962">
    <w:name w:val="Document Map"/>
    <w:basedOn w:val="748"/>
    <w:link w:val="963"/>
    <w:uiPriority w:val="99"/>
    <w:semiHidden/>
    <w:rPr>
      <w:rFonts w:ascii="Tahoma" w:hAnsi="Tahoma" w:cs="Tahoma"/>
      <w:sz w:val="16"/>
      <w:szCs w:val="16"/>
    </w:rPr>
  </w:style>
  <w:style w:type="character" w:styleId="963" w:customStyle="1">
    <w:name w:val="Схема документа Знак"/>
    <w:basedOn w:val="749"/>
    <w:link w:val="962"/>
    <w:uiPriority w:val="99"/>
    <w:semiHidden/>
    <w:rPr>
      <w:rFonts w:ascii="Tahoma" w:hAnsi="Tahoma" w:cs="Tahoma"/>
      <w:sz w:val="16"/>
      <w:szCs w:val="16"/>
    </w:rPr>
  </w:style>
  <w:style w:type="paragraph" w:styleId="964" w:customStyle="1">
    <w:name w:val="Таблица Заголовок"/>
    <w:basedOn w:val="929"/>
    <w:uiPriority w:val="99"/>
    <w:semiHidden/>
    <w:pPr>
      <w:jc w:val="center"/>
    </w:pPr>
    <w:rPr>
      <w:b/>
      <w:bCs/>
      <w:sz w:val="22"/>
      <w:szCs w:val="22"/>
    </w:rPr>
  </w:style>
  <w:style w:type="paragraph" w:styleId="965" w:customStyle="1">
    <w:name w:val="Таблица Основной Текст"/>
    <w:basedOn w:val="929"/>
    <w:link w:val="966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66" w:customStyle="1">
    <w:name w:val="Таблица Основной Текст Знак"/>
    <w:link w:val="965"/>
    <w:uiPriority w:val="99"/>
    <w:semiHidden/>
    <w:rPr>
      <w:rFonts w:asciiTheme="minorHAnsi" w:hAnsiTheme="minorHAnsi" w:cstheme="minorBidi"/>
      <w:sz w:val="22"/>
      <w:szCs w:val="22"/>
    </w:rPr>
  </w:style>
  <w:style w:type="paragraph" w:styleId="967" w:customStyle="1">
    <w:name w:val="Таблица Основной текс По центру"/>
    <w:basedOn w:val="965"/>
    <w:uiPriority w:val="99"/>
    <w:semiHidden/>
    <w:pPr>
      <w:jc w:val="center"/>
    </w:pPr>
  </w:style>
  <w:style w:type="paragraph" w:styleId="968">
    <w:name w:val="Balloon Text"/>
    <w:basedOn w:val="748"/>
    <w:link w:val="969"/>
    <w:uiPriority w:val="99"/>
    <w:semiHidden/>
    <w:rPr>
      <w:rFonts w:ascii="Tahoma" w:hAnsi="Tahoma" w:cs="Tahoma"/>
      <w:sz w:val="16"/>
      <w:szCs w:val="16"/>
    </w:rPr>
  </w:style>
  <w:style w:type="character" w:styleId="969" w:customStyle="1">
    <w:name w:val="Текст выноски Знак"/>
    <w:basedOn w:val="749"/>
    <w:link w:val="968"/>
    <w:uiPriority w:val="99"/>
    <w:semiHidden/>
    <w:rPr>
      <w:rFonts w:ascii="Tahoma" w:hAnsi="Tahoma" w:cs="Tahoma"/>
      <w:sz w:val="16"/>
      <w:szCs w:val="16"/>
    </w:rPr>
  </w:style>
  <w:style w:type="paragraph" w:styleId="970">
    <w:name w:val="annotation text"/>
    <w:basedOn w:val="748"/>
    <w:link w:val="971"/>
    <w:uiPriority w:val="99"/>
    <w:semiHidden/>
    <w:rPr>
      <w:rFonts w:eastAsia="Times New Roman"/>
      <w:lang w:eastAsia="ru-RU"/>
    </w:rPr>
  </w:style>
  <w:style w:type="character" w:styleId="971" w:customStyle="1">
    <w:name w:val="Текст примечания Знак"/>
    <w:basedOn w:val="749"/>
    <w:link w:val="970"/>
    <w:uiPriority w:val="99"/>
    <w:semiHidden/>
    <w:rPr>
      <w:rFonts w:ascii="Arial" w:hAnsi="Arial" w:eastAsia="Times New Roman"/>
      <w:lang w:eastAsia="ru-RU"/>
    </w:rPr>
  </w:style>
  <w:style w:type="paragraph" w:styleId="972" w:customStyle="1">
    <w:name w:val="Текст таблицы"/>
    <w:basedOn w:val="929"/>
    <w:uiPriority w:val="99"/>
    <w:qFormat/>
  </w:style>
  <w:style w:type="paragraph" w:styleId="973">
    <w:name w:val="annotation subject"/>
    <w:basedOn w:val="970"/>
    <w:next w:val="970"/>
    <w:link w:val="974"/>
    <w:uiPriority w:val="99"/>
    <w:semiHidden/>
    <w:rPr>
      <w:b/>
      <w:bCs/>
    </w:rPr>
  </w:style>
  <w:style w:type="character" w:styleId="974" w:customStyle="1">
    <w:name w:val="Тема примечания Знак"/>
    <w:basedOn w:val="971"/>
    <w:link w:val="973"/>
    <w:uiPriority w:val="99"/>
    <w:semiHidden/>
    <w:rPr>
      <w:rFonts w:ascii="Arial" w:hAnsi="Arial" w:eastAsia="Times New Roman"/>
      <w:b/>
      <w:bCs/>
      <w:lang w:eastAsia="ru-RU"/>
    </w:rPr>
  </w:style>
  <w:style w:type="paragraph" w:styleId="975" w:customStyle="1">
    <w:name w:val="Титульный Логотип системы"/>
    <w:basedOn w:val="929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976" w:customStyle="1">
    <w:name w:val="Титульный Название книги"/>
    <w:basedOn w:val="929"/>
    <w:pPr>
      <w:spacing w:after="80"/>
    </w:pPr>
    <w:rPr>
      <w:i/>
      <w:sz w:val="36"/>
    </w:rPr>
  </w:style>
  <w:style w:type="paragraph" w:styleId="977" w:customStyle="1">
    <w:name w:val="Титульный Название системы"/>
    <w:basedOn w:val="929"/>
    <w:pPr>
      <w:ind w:left="567"/>
      <w:jc w:val="right"/>
    </w:pPr>
    <w:rPr>
      <w:sz w:val="52"/>
    </w:rPr>
  </w:style>
  <w:style w:type="character" w:styleId="978" w:customStyle="1">
    <w:name w:val="Участник процесса"/>
    <w:basedOn w:val="930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79" w:customStyle="1">
    <w:name w:val="Заголовок 6 Знак"/>
    <w:basedOn w:val="749"/>
    <w:link w:val="762"/>
    <w:uiPriority w:val="99"/>
    <w:semiHidden/>
    <w:rPr>
      <w:rFonts w:ascii="Arial" w:hAnsi="Arial" w:eastAsia="Times New Roman"/>
      <w:lang w:eastAsia="ru-RU"/>
    </w:rPr>
  </w:style>
  <w:style w:type="character" w:styleId="980" w:customStyle="1">
    <w:name w:val="Заголовок 7 Знак"/>
    <w:basedOn w:val="749"/>
    <w:link w:val="763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81" w:customStyle="1">
    <w:name w:val="Заголовок 8 Знак"/>
    <w:basedOn w:val="749"/>
    <w:link w:val="764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82" w:customStyle="1">
    <w:name w:val="Заголовок 9 Знак"/>
    <w:basedOn w:val="749"/>
    <w:link w:val="765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83" w:customStyle="1">
    <w:name w:val="Название рисунка"/>
    <w:basedOn w:val="929"/>
    <w:next w:val="929"/>
    <w:qFormat/>
    <w:pPr>
      <w:jc w:val="center"/>
    </w:pPr>
    <w:rPr>
      <w:bCs/>
      <w:i/>
      <w:iCs/>
    </w:rPr>
  </w:style>
  <w:style w:type="paragraph" w:styleId="984" w:customStyle="1">
    <w:name w:val="Титульный Продукт и год"/>
    <w:basedOn w:val="929"/>
    <w:next w:val="929"/>
    <w:qFormat/>
    <w:pPr>
      <w:jc w:val="center"/>
    </w:pPr>
    <w:rPr>
      <w:b/>
      <w:sz w:val="32"/>
      <w:szCs w:val="32"/>
    </w:rPr>
  </w:style>
  <w:style w:type="paragraph" w:styleId="985" w:customStyle="1">
    <w:name w:val="Рисунок"/>
    <w:basedOn w:val="748"/>
    <w:next w:val="983"/>
    <w:qFormat/>
    <w:pPr>
      <w:jc w:val="center"/>
      <w:keepLines/>
      <w:keepNext/>
      <w:widowControl w:val="off"/>
    </w:pPr>
    <w:rPr>
      <w:szCs w:val="22"/>
    </w:rPr>
  </w:style>
  <w:style w:type="table" w:styleId="986" w:customStyle="1">
    <w:name w:val="Таблица РосА"/>
    <w:basedOn w:val="750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987">
    <w:name w:val="Placeholder Text"/>
    <w:basedOn w:val="749"/>
    <w:uiPriority w:val="99"/>
    <w:semiHidden/>
    <w:rPr>
      <w:color w:val="808080"/>
    </w:rPr>
  </w:style>
  <w:style w:type="paragraph" w:styleId="988" w:customStyle="1">
    <w:name w:val="Обычный (веб)1"/>
    <w:link w:val="944"/>
    <w:uiPriority w:val="99"/>
    <w:unhideWhenUsed/>
    <w:pPr>
      <w:spacing w:before="100" w:beforeAutospacing="1" w:after="100" w:afterAutospacing="1"/>
      <w:shd w:val="nil"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989">
    <w:name w:val="Revision"/>
    <w:hidden/>
    <w:uiPriority w:val="99"/>
    <w:semiHidden/>
    <w:rPr>
      <w:rFonts w:eastAsia="Calibr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57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58" w:default="1">
    <w:name w:val="Normal"/>
    <w:qFormat/>
  </w:style>
  <w:style w:type="character" w:styleId="1459" w:default="1">
    <w:name w:val="Default Paragraph Font"/>
    <w:uiPriority w:val="1"/>
    <w:semiHidden/>
    <w:unhideWhenUsed/>
  </w:style>
  <w:style w:type="table" w:styleId="14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61" w:default="1">
    <w:name w:val="No List"/>
    <w:uiPriority w:val="99"/>
    <w:semiHidden/>
    <w:unhideWhenUsed/>
  </w:style>
  <w:style w:type="character" w:styleId="1462" w:customStyle="1">
    <w:name w:val="Heading 1 Char"/>
    <w:basedOn w:val="1459"/>
    <w:link w:val="1479"/>
    <w:uiPriority w:val="9"/>
    <w:rPr>
      <w:rFonts w:ascii="Arial" w:hAnsi="Arial" w:eastAsia="Arial" w:cs="Arial"/>
      <w:sz w:val="40"/>
      <w:szCs w:val="40"/>
    </w:rPr>
  </w:style>
  <w:style w:type="character" w:styleId="1463" w:customStyle="1">
    <w:name w:val="Heading 2 Char"/>
    <w:basedOn w:val="1459"/>
    <w:link w:val="1480"/>
    <w:uiPriority w:val="9"/>
    <w:rPr>
      <w:rFonts w:ascii="Arial" w:hAnsi="Arial" w:eastAsia="Arial" w:cs="Arial"/>
      <w:sz w:val="34"/>
    </w:rPr>
  </w:style>
  <w:style w:type="character" w:styleId="1464" w:customStyle="1">
    <w:name w:val="Heading 3 Char"/>
    <w:basedOn w:val="1459"/>
    <w:link w:val="1481"/>
    <w:uiPriority w:val="9"/>
    <w:rPr>
      <w:rFonts w:ascii="Arial" w:hAnsi="Arial" w:eastAsia="Arial" w:cs="Arial"/>
      <w:sz w:val="30"/>
      <w:szCs w:val="30"/>
    </w:rPr>
  </w:style>
  <w:style w:type="character" w:styleId="1465" w:customStyle="1">
    <w:name w:val="Heading 4 Char"/>
    <w:basedOn w:val="1459"/>
    <w:link w:val="1482"/>
    <w:uiPriority w:val="9"/>
    <w:rPr>
      <w:rFonts w:ascii="Arial" w:hAnsi="Arial" w:eastAsia="Arial" w:cs="Arial"/>
      <w:b/>
      <w:bCs/>
      <w:sz w:val="26"/>
      <w:szCs w:val="26"/>
    </w:rPr>
  </w:style>
  <w:style w:type="character" w:styleId="1466" w:customStyle="1">
    <w:name w:val="Heading 5 Char"/>
    <w:basedOn w:val="1459"/>
    <w:link w:val="1483"/>
    <w:uiPriority w:val="9"/>
    <w:rPr>
      <w:rFonts w:ascii="Arial" w:hAnsi="Arial" w:eastAsia="Arial" w:cs="Arial"/>
      <w:b/>
      <w:bCs/>
      <w:sz w:val="24"/>
      <w:szCs w:val="24"/>
    </w:rPr>
  </w:style>
  <w:style w:type="character" w:styleId="1467" w:customStyle="1">
    <w:name w:val="Heading 6 Char"/>
    <w:basedOn w:val="1459"/>
    <w:link w:val="1484"/>
    <w:uiPriority w:val="9"/>
    <w:rPr>
      <w:rFonts w:ascii="Arial" w:hAnsi="Arial" w:eastAsia="Arial" w:cs="Arial"/>
      <w:b/>
      <w:bCs/>
      <w:sz w:val="22"/>
      <w:szCs w:val="22"/>
    </w:rPr>
  </w:style>
  <w:style w:type="character" w:styleId="1468" w:customStyle="1">
    <w:name w:val="Heading 7 Char"/>
    <w:basedOn w:val="1459"/>
    <w:link w:val="14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69" w:customStyle="1">
    <w:name w:val="Heading 8 Char"/>
    <w:basedOn w:val="1459"/>
    <w:link w:val="1486"/>
    <w:uiPriority w:val="9"/>
    <w:rPr>
      <w:rFonts w:ascii="Arial" w:hAnsi="Arial" w:eastAsia="Arial" w:cs="Arial"/>
      <w:i/>
      <w:iCs/>
      <w:sz w:val="22"/>
      <w:szCs w:val="22"/>
    </w:rPr>
  </w:style>
  <w:style w:type="character" w:styleId="1470" w:customStyle="1">
    <w:name w:val="Heading 9 Char"/>
    <w:basedOn w:val="1459"/>
    <w:link w:val="1487"/>
    <w:uiPriority w:val="9"/>
    <w:rPr>
      <w:rFonts w:ascii="Arial" w:hAnsi="Arial" w:eastAsia="Arial" w:cs="Arial"/>
      <w:i/>
      <w:iCs/>
      <w:sz w:val="21"/>
      <w:szCs w:val="21"/>
    </w:rPr>
  </w:style>
  <w:style w:type="character" w:styleId="1471" w:customStyle="1">
    <w:name w:val="Title Char"/>
    <w:basedOn w:val="1459"/>
    <w:link w:val="1499"/>
    <w:uiPriority w:val="10"/>
    <w:rPr>
      <w:sz w:val="48"/>
      <w:szCs w:val="48"/>
    </w:rPr>
  </w:style>
  <w:style w:type="character" w:styleId="1472" w:customStyle="1">
    <w:name w:val="Subtitle Char"/>
    <w:basedOn w:val="1459"/>
    <w:link w:val="1501"/>
    <w:uiPriority w:val="11"/>
    <w:rPr>
      <w:sz w:val="24"/>
      <w:szCs w:val="24"/>
    </w:rPr>
  </w:style>
  <w:style w:type="character" w:styleId="1473" w:customStyle="1">
    <w:name w:val="Quote Char"/>
    <w:link w:val="1503"/>
    <w:uiPriority w:val="29"/>
    <w:rPr>
      <w:i/>
    </w:rPr>
  </w:style>
  <w:style w:type="character" w:styleId="1474" w:customStyle="1">
    <w:name w:val="Intense Quote Char"/>
    <w:link w:val="1505"/>
    <w:uiPriority w:val="30"/>
    <w:rPr>
      <w:i/>
    </w:rPr>
  </w:style>
  <w:style w:type="character" w:styleId="1475" w:customStyle="1">
    <w:name w:val="Header Char"/>
    <w:basedOn w:val="1459"/>
    <w:link w:val="1507"/>
    <w:uiPriority w:val="99"/>
  </w:style>
  <w:style w:type="character" w:styleId="1476" w:customStyle="1">
    <w:name w:val="Caption Char"/>
    <w:link w:val="1509"/>
    <w:uiPriority w:val="99"/>
  </w:style>
  <w:style w:type="character" w:styleId="1477" w:customStyle="1">
    <w:name w:val="Footnote Text Char"/>
    <w:link w:val="1640"/>
    <w:uiPriority w:val="99"/>
    <w:rPr>
      <w:sz w:val="18"/>
    </w:rPr>
  </w:style>
  <w:style w:type="character" w:styleId="1478" w:customStyle="1">
    <w:name w:val="Endnote Text Char"/>
    <w:link w:val="1643"/>
    <w:uiPriority w:val="99"/>
    <w:rPr>
      <w:sz w:val="20"/>
    </w:rPr>
  </w:style>
  <w:style w:type="paragraph" w:styleId="1479" w:customStyle="1">
    <w:name w:val="Heading 1"/>
    <w:basedOn w:val="1458"/>
    <w:next w:val="1458"/>
    <w:link w:val="14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80" w:customStyle="1">
    <w:name w:val="Heading 2"/>
    <w:basedOn w:val="1458"/>
    <w:next w:val="1458"/>
    <w:link w:val="14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81" w:customStyle="1">
    <w:name w:val="Heading 3"/>
    <w:basedOn w:val="1458"/>
    <w:next w:val="1458"/>
    <w:link w:val="14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82" w:customStyle="1">
    <w:name w:val="Heading 4"/>
    <w:basedOn w:val="1458"/>
    <w:next w:val="1458"/>
    <w:link w:val="14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483" w:customStyle="1">
    <w:name w:val="Heading 5"/>
    <w:basedOn w:val="1458"/>
    <w:next w:val="1458"/>
    <w:link w:val="14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484" w:customStyle="1">
    <w:name w:val="Heading 6"/>
    <w:basedOn w:val="1458"/>
    <w:next w:val="1458"/>
    <w:link w:val="14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485" w:customStyle="1">
    <w:name w:val="Heading 7"/>
    <w:basedOn w:val="1458"/>
    <w:next w:val="1458"/>
    <w:link w:val="14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486" w:customStyle="1">
    <w:name w:val="Heading 8"/>
    <w:basedOn w:val="1458"/>
    <w:next w:val="1458"/>
    <w:link w:val="14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487" w:customStyle="1">
    <w:name w:val="Heading 9"/>
    <w:basedOn w:val="1458"/>
    <w:next w:val="1458"/>
    <w:link w:val="14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88" w:customStyle="1">
    <w:name w:val="Заголовок 1 Знак"/>
    <w:basedOn w:val="1459"/>
    <w:link w:val="1479"/>
    <w:uiPriority w:val="9"/>
    <w:rPr>
      <w:rFonts w:ascii="Arial" w:hAnsi="Arial" w:eastAsia="Arial" w:cs="Arial"/>
      <w:sz w:val="40"/>
      <w:szCs w:val="40"/>
    </w:rPr>
  </w:style>
  <w:style w:type="character" w:styleId="1489" w:customStyle="1">
    <w:name w:val="Заголовок 2 Знак"/>
    <w:basedOn w:val="1459"/>
    <w:link w:val="1480"/>
    <w:uiPriority w:val="9"/>
    <w:rPr>
      <w:rFonts w:ascii="Arial" w:hAnsi="Arial" w:eastAsia="Arial" w:cs="Arial"/>
      <w:sz w:val="34"/>
    </w:rPr>
  </w:style>
  <w:style w:type="character" w:styleId="1490" w:customStyle="1">
    <w:name w:val="Заголовок 3 Знак"/>
    <w:basedOn w:val="1459"/>
    <w:link w:val="1481"/>
    <w:uiPriority w:val="9"/>
    <w:rPr>
      <w:rFonts w:ascii="Arial" w:hAnsi="Arial" w:eastAsia="Arial" w:cs="Arial"/>
      <w:sz w:val="30"/>
      <w:szCs w:val="30"/>
    </w:rPr>
  </w:style>
  <w:style w:type="character" w:styleId="1491" w:customStyle="1">
    <w:name w:val="Заголовок 4 Знак"/>
    <w:basedOn w:val="1459"/>
    <w:link w:val="1482"/>
    <w:uiPriority w:val="9"/>
    <w:rPr>
      <w:rFonts w:ascii="Arial" w:hAnsi="Arial" w:eastAsia="Arial" w:cs="Arial"/>
      <w:b/>
      <w:bCs/>
      <w:sz w:val="26"/>
      <w:szCs w:val="26"/>
    </w:rPr>
  </w:style>
  <w:style w:type="character" w:styleId="1492" w:customStyle="1">
    <w:name w:val="Заголовок 5 Знак"/>
    <w:basedOn w:val="1459"/>
    <w:link w:val="1483"/>
    <w:uiPriority w:val="9"/>
    <w:rPr>
      <w:rFonts w:ascii="Arial" w:hAnsi="Arial" w:eastAsia="Arial" w:cs="Arial"/>
      <w:b/>
      <w:bCs/>
      <w:sz w:val="24"/>
      <w:szCs w:val="24"/>
    </w:rPr>
  </w:style>
  <w:style w:type="character" w:styleId="1493" w:customStyle="1">
    <w:name w:val="Заголовок 6 Знак"/>
    <w:basedOn w:val="1459"/>
    <w:link w:val="1484"/>
    <w:uiPriority w:val="9"/>
    <w:rPr>
      <w:rFonts w:ascii="Arial" w:hAnsi="Arial" w:eastAsia="Arial" w:cs="Arial"/>
      <w:b/>
      <w:bCs/>
      <w:sz w:val="22"/>
      <w:szCs w:val="22"/>
    </w:rPr>
  </w:style>
  <w:style w:type="character" w:styleId="1494" w:customStyle="1">
    <w:name w:val="Заголовок 7 Знак"/>
    <w:basedOn w:val="1459"/>
    <w:link w:val="14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95" w:customStyle="1">
    <w:name w:val="Заголовок 8 Знак"/>
    <w:basedOn w:val="1459"/>
    <w:link w:val="1486"/>
    <w:uiPriority w:val="9"/>
    <w:rPr>
      <w:rFonts w:ascii="Arial" w:hAnsi="Arial" w:eastAsia="Arial" w:cs="Arial"/>
      <w:i/>
      <w:iCs/>
      <w:sz w:val="22"/>
      <w:szCs w:val="22"/>
    </w:rPr>
  </w:style>
  <w:style w:type="character" w:styleId="1496" w:customStyle="1">
    <w:name w:val="Заголовок 9 Знак"/>
    <w:basedOn w:val="1459"/>
    <w:link w:val="1487"/>
    <w:uiPriority w:val="9"/>
    <w:rPr>
      <w:rFonts w:ascii="Arial" w:hAnsi="Arial" w:eastAsia="Arial" w:cs="Arial"/>
      <w:i/>
      <w:iCs/>
      <w:sz w:val="21"/>
      <w:szCs w:val="21"/>
    </w:rPr>
  </w:style>
  <w:style w:type="paragraph" w:styleId="1497">
    <w:name w:val="List Paragraph"/>
    <w:basedOn w:val="1458"/>
    <w:uiPriority w:val="34"/>
    <w:qFormat/>
    <w:pPr>
      <w:contextualSpacing/>
      <w:ind w:left="720"/>
    </w:pPr>
  </w:style>
  <w:style w:type="paragraph" w:styleId="1498">
    <w:name w:val="No Spacing"/>
    <w:uiPriority w:val="1"/>
    <w:qFormat/>
    <w:pPr>
      <w:spacing w:after="0" w:line="240" w:lineRule="auto"/>
    </w:pPr>
  </w:style>
  <w:style w:type="paragraph" w:styleId="1499">
    <w:name w:val="Title"/>
    <w:basedOn w:val="1458"/>
    <w:next w:val="1458"/>
    <w:link w:val="15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00" w:customStyle="1">
    <w:name w:val="Название Знак"/>
    <w:basedOn w:val="1459"/>
    <w:link w:val="1499"/>
    <w:uiPriority w:val="10"/>
    <w:rPr>
      <w:sz w:val="48"/>
      <w:szCs w:val="48"/>
    </w:rPr>
  </w:style>
  <w:style w:type="paragraph" w:styleId="1501">
    <w:name w:val="Subtitle"/>
    <w:basedOn w:val="1458"/>
    <w:next w:val="1458"/>
    <w:link w:val="1502"/>
    <w:uiPriority w:val="11"/>
    <w:qFormat/>
    <w:pPr>
      <w:spacing w:before="200" w:after="200"/>
    </w:pPr>
    <w:rPr>
      <w:sz w:val="24"/>
      <w:szCs w:val="24"/>
    </w:rPr>
  </w:style>
  <w:style w:type="character" w:styleId="1502" w:customStyle="1">
    <w:name w:val="Подзаголовок Знак"/>
    <w:basedOn w:val="1459"/>
    <w:link w:val="1501"/>
    <w:uiPriority w:val="11"/>
    <w:rPr>
      <w:sz w:val="24"/>
      <w:szCs w:val="24"/>
    </w:rPr>
  </w:style>
  <w:style w:type="paragraph" w:styleId="1503">
    <w:name w:val="Quote"/>
    <w:basedOn w:val="1458"/>
    <w:next w:val="1458"/>
    <w:link w:val="1504"/>
    <w:uiPriority w:val="29"/>
    <w:qFormat/>
    <w:pPr>
      <w:ind w:left="720" w:right="720"/>
    </w:pPr>
    <w:rPr>
      <w:i/>
    </w:rPr>
  </w:style>
  <w:style w:type="character" w:styleId="1504" w:customStyle="1">
    <w:name w:val="Цитата 2 Знак"/>
    <w:link w:val="1503"/>
    <w:uiPriority w:val="29"/>
    <w:rPr>
      <w:i/>
    </w:rPr>
  </w:style>
  <w:style w:type="paragraph" w:styleId="1505">
    <w:name w:val="Intense Quote"/>
    <w:basedOn w:val="1458"/>
    <w:next w:val="1458"/>
    <w:link w:val="15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06" w:customStyle="1">
    <w:name w:val="Выделенная цитата Знак"/>
    <w:link w:val="1505"/>
    <w:uiPriority w:val="30"/>
    <w:rPr>
      <w:i/>
    </w:rPr>
  </w:style>
  <w:style w:type="paragraph" w:styleId="1507" w:customStyle="1">
    <w:name w:val="Header"/>
    <w:basedOn w:val="1458"/>
    <w:link w:val="15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8" w:customStyle="1">
    <w:name w:val="Верхний колонтитул Знак"/>
    <w:basedOn w:val="1459"/>
    <w:link w:val="1507"/>
    <w:uiPriority w:val="99"/>
  </w:style>
  <w:style w:type="paragraph" w:styleId="1509" w:customStyle="1">
    <w:name w:val="Footer"/>
    <w:basedOn w:val="1458"/>
    <w:link w:val="15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10" w:customStyle="1">
    <w:name w:val="Footer Char"/>
    <w:basedOn w:val="1459"/>
    <w:uiPriority w:val="99"/>
  </w:style>
  <w:style w:type="paragraph" w:styleId="1511" w:customStyle="1">
    <w:name w:val="Caption"/>
    <w:basedOn w:val="1458"/>
    <w:next w:val="14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12" w:customStyle="1">
    <w:name w:val="Нижний колонтитул Знак"/>
    <w:link w:val="1509"/>
    <w:uiPriority w:val="99"/>
  </w:style>
  <w:style w:type="table" w:styleId="1513">
    <w:name w:val="Table Grid"/>
    <w:basedOn w:val="14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14" w:customStyle="1">
    <w:name w:val="Table Grid Light"/>
    <w:basedOn w:val="14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15" w:customStyle="1">
    <w:name w:val="Plain Table 1"/>
    <w:basedOn w:val="146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16" w:customStyle="1">
    <w:name w:val="Plain Table 2"/>
    <w:basedOn w:val="14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17" w:customStyle="1">
    <w:name w:val="Plain Table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18" w:customStyle="1">
    <w:name w:val="Plain Table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Plain Table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20" w:customStyle="1">
    <w:name w:val="Grid Table 1 Light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 w:customStyle="1">
    <w:name w:val="Grid Table 1 Light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 w:customStyle="1">
    <w:name w:val="Grid Table 1 Light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 w:customStyle="1">
    <w:name w:val="Grid Table 1 Light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 w:customStyle="1">
    <w:name w:val="Grid Table 1 Light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5" w:customStyle="1">
    <w:name w:val="Grid Table 1 Light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 w:customStyle="1">
    <w:name w:val="Grid Table 1 Light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7" w:customStyle="1">
    <w:name w:val="Grid Table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8" w:customStyle="1">
    <w:name w:val="Grid Table 2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9" w:customStyle="1">
    <w:name w:val="Grid Table 2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 w:customStyle="1">
    <w:name w:val="Grid Table 2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 w:customStyle="1">
    <w:name w:val="Grid Table 2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 w:customStyle="1">
    <w:name w:val="Grid Table 2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 w:customStyle="1">
    <w:name w:val="Grid Table 2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 w:customStyle="1">
    <w:name w:val="Grid Table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5" w:customStyle="1">
    <w:name w:val="Grid Table 3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6" w:customStyle="1">
    <w:name w:val="Grid Table 3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7" w:customStyle="1">
    <w:name w:val="Grid Table 3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8" w:customStyle="1">
    <w:name w:val="Grid Table 3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9" w:customStyle="1">
    <w:name w:val="Grid Table 3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0" w:customStyle="1">
    <w:name w:val="Grid Table 3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1" w:customStyle="1">
    <w:name w:val="Grid Table 4"/>
    <w:basedOn w:val="14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42" w:customStyle="1">
    <w:name w:val="Grid Table 4 - Accent 1"/>
    <w:basedOn w:val="14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543" w:customStyle="1">
    <w:name w:val="Grid Table 4 - Accent 2"/>
    <w:basedOn w:val="14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544" w:customStyle="1">
    <w:name w:val="Grid Table 4 - Accent 3"/>
    <w:basedOn w:val="14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545" w:customStyle="1">
    <w:name w:val="Grid Table 4 - Accent 4"/>
    <w:basedOn w:val="14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546" w:customStyle="1">
    <w:name w:val="Grid Table 4 - Accent 5"/>
    <w:basedOn w:val="14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547" w:customStyle="1">
    <w:name w:val="Grid Table 4 - Accent 6"/>
    <w:basedOn w:val="14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548" w:customStyle="1">
    <w:name w:val="Grid Table 5 Dark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549" w:customStyle="1">
    <w:name w:val="Grid Table 5 Dark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550" w:customStyle="1">
    <w:name w:val="Grid Table 5 Dark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551" w:customStyle="1">
    <w:name w:val="Grid Table 5 Dark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552" w:customStyle="1">
    <w:name w:val="Grid Table 5 Dark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553" w:customStyle="1">
    <w:name w:val="Grid Table 5 Dark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554" w:customStyle="1">
    <w:name w:val="Grid Table 5 Dark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555" w:customStyle="1">
    <w:name w:val="Grid Table 6 Colorful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56" w:customStyle="1">
    <w:name w:val="Grid Table 6 Colorful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557" w:customStyle="1">
    <w:name w:val="Grid Table 6 Colorful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558" w:customStyle="1">
    <w:name w:val="Grid Table 6 Colorful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559" w:customStyle="1">
    <w:name w:val="Grid Table 6 Colorful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560" w:customStyle="1">
    <w:name w:val="Grid Table 6 Colorful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561" w:customStyle="1">
    <w:name w:val="Grid Table 6 Colorful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562" w:customStyle="1">
    <w:name w:val="Grid Table 7 Colorful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 w:customStyle="1">
    <w:name w:val="Grid Table 7 Colorful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 w:customStyle="1">
    <w:name w:val="Grid Table 7 Colorful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 w:customStyle="1">
    <w:name w:val="Grid Table 7 Colorful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 w:customStyle="1">
    <w:name w:val="Grid Table 7 Colorful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 w:customStyle="1">
    <w:name w:val="Grid Table 7 Colorful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 w:customStyle="1">
    <w:name w:val="Grid Table 7 Colorful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 w:customStyle="1">
    <w:name w:val="List Table 1 Light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0" w:customStyle="1">
    <w:name w:val="List Table 1 Light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1" w:customStyle="1">
    <w:name w:val="List Table 1 Light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2" w:customStyle="1">
    <w:name w:val="List Table 1 Light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3" w:customStyle="1">
    <w:name w:val="List Table 1 Light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4" w:customStyle="1">
    <w:name w:val="List Table 1 Light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5" w:customStyle="1">
    <w:name w:val="List Table 1 Light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76" w:customStyle="1">
    <w:name w:val="List Table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77" w:customStyle="1">
    <w:name w:val="List Table 2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578" w:customStyle="1">
    <w:name w:val="List Table 2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579" w:customStyle="1">
    <w:name w:val="List Table 2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580" w:customStyle="1">
    <w:name w:val="List Table 2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581" w:customStyle="1">
    <w:name w:val="List Table 2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582" w:customStyle="1">
    <w:name w:val="List Table 2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83" w:customStyle="1">
    <w:name w:val="List Table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4" w:customStyle="1">
    <w:name w:val="List Table 3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5" w:customStyle="1">
    <w:name w:val="List Table 3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6" w:customStyle="1">
    <w:name w:val="List Table 3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7" w:customStyle="1">
    <w:name w:val="List Table 3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8" w:customStyle="1">
    <w:name w:val="List Table 3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9" w:customStyle="1">
    <w:name w:val="List Table 3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0" w:customStyle="1">
    <w:name w:val="List Table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1" w:customStyle="1">
    <w:name w:val="List Table 4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2" w:customStyle="1">
    <w:name w:val="List Table 4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3" w:customStyle="1">
    <w:name w:val="List Table 4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4" w:customStyle="1">
    <w:name w:val="List Table 4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5" w:customStyle="1">
    <w:name w:val="List Table 4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6" w:customStyle="1">
    <w:name w:val="List Table 4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7" w:customStyle="1">
    <w:name w:val="List Table 5 Dark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8" w:customStyle="1">
    <w:name w:val="List Table 5 Dark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9" w:customStyle="1">
    <w:name w:val="List Table 5 Dark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0" w:customStyle="1">
    <w:name w:val="List Table 5 Dark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1" w:customStyle="1">
    <w:name w:val="List Table 5 Dark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2" w:customStyle="1">
    <w:name w:val="List Table 5 Dark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3" w:customStyle="1">
    <w:name w:val="List Table 5 Dark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4" w:customStyle="1">
    <w:name w:val="List Table 6 Colorful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605" w:customStyle="1">
    <w:name w:val="List Table 6 Colorful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606" w:customStyle="1">
    <w:name w:val="List Table 6 Colorful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607" w:customStyle="1">
    <w:name w:val="List Table 6 Colorful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608" w:customStyle="1">
    <w:name w:val="List Table 6 Colorful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609" w:customStyle="1">
    <w:name w:val="List Table 6 Colorful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610" w:customStyle="1">
    <w:name w:val="List Table 6 Colorful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611" w:customStyle="1">
    <w:name w:val="List Table 7 Colorful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2" w:customStyle="1">
    <w:name w:val="List Table 7 Colorful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3" w:customStyle="1">
    <w:name w:val="List Table 7 Colorful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4" w:customStyle="1">
    <w:name w:val="List Table 7 Colorful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5" w:customStyle="1">
    <w:name w:val="List Table 7 Colorful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6" w:customStyle="1">
    <w:name w:val="List Table 7 Colorful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7" w:customStyle="1">
    <w:name w:val="List Table 7 Colorful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8" w:customStyle="1">
    <w:name w:val="Lined - Accent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19" w:customStyle="1">
    <w:name w:val="Lined - Accent 1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620" w:customStyle="1">
    <w:name w:val="Lined - Accent 2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621" w:customStyle="1">
    <w:name w:val="Lined - Accent 3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622" w:customStyle="1">
    <w:name w:val="Lined - Accent 4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623" w:customStyle="1">
    <w:name w:val="Lined - Accent 5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624" w:customStyle="1">
    <w:name w:val="Lined - Accent 6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625" w:customStyle="1">
    <w:name w:val="Bordered &amp; Lined - Accent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26" w:customStyle="1">
    <w:name w:val="Bordered &amp; Lined - Accent 1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627" w:customStyle="1">
    <w:name w:val="Bordered &amp; Lined - Accent 2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628" w:customStyle="1">
    <w:name w:val="Bordered &amp; Lined - Accent 3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629" w:customStyle="1">
    <w:name w:val="Bordered &amp; Lined - Accent 4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630" w:customStyle="1">
    <w:name w:val="Bordered &amp; Lined - Accent 5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631" w:customStyle="1">
    <w:name w:val="Bordered &amp; Lined - Accent 6"/>
    <w:basedOn w:val="146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632" w:customStyle="1">
    <w:name w:val="Bordered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33" w:customStyle="1">
    <w:name w:val="Bordered - Accent 1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634" w:customStyle="1">
    <w:name w:val="Bordered - Accent 2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635" w:customStyle="1">
    <w:name w:val="Bordered - Accent 3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636" w:customStyle="1">
    <w:name w:val="Bordered - Accent 4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637" w:customStyle="1">
    <w:name w:val="Bordered - Accent 5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638" w:customStyle="1">
    <w:name w:val="Bordered - Accent 6"/>
    <w:basedOn w:val="14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639">
    <w:name w:val="Hyperlink"/>
    <w:uiPriority w:val="99"/>
    <w:unhideWhenUsed/>
    <w:rPr>
      <w:color w:val="0000ff" w:themeColor="hyperlink"/>
      <w:u w:val="single"/>
    </w:rPr>
  </w:style>
  <w:style w:type="paragraph" w:styleId="1640">
    <w:name w:val="footnote text"/>
    <w:basedOn w:val="1458"/>
    <w:link w:val="1641"/>
    <w:uiPriority w:val="99"/>
    <w:semiHidden/>
    <w:unhideWhenUsed/>
    <w:pPr>
      <w:spacing w:after="40" w:line="240" w:lineRule="auto"/>
    </w:pPr>
    <w:rPr>
      <w:sz w:val="18"/>
    </w:rPr>
  </w:style>
  <w:style w:type="character" w:styleId="1641" w:customStyle="1">
    <w:name w:val="Текст сноски Знак"/>
    <w:link w:val="1640"/>
    <w:uiPriority w:val="99"/>
    <w:rPr>
      <w:sz w:val="18"/>
    </w:rPr>
  </w:style>
  <w:style w:type="character" w:styleId="1642">
    <w:name w:val="footnote reference"/>
    <w:basedOn w:val="1459"/>
    <w:uiPriority w:val="99"/>
    <w:unhideWhenUsed/>
    <w:rPr>
      <w:vertAlign w:val="superscript"/>
    </w:rPr>
  </w:style>
  <w:style w:type="paragraph" w:styleId="1643">
    <w:name w:val="endnote text"/>
    <w:basedOn w:val="1458"/>
    <w:link w:val="1644"/>
    <w:uiPriority w:val="99"/>
    <w:semiHidden/>
    <w:unhideWhenUsed/>
    <w:pPr>
      <w:spacing w:after="0" w:line="240" w:lineRule="auto"/>
    </w:pPr>
    <w:rPr>
      <w:sz w:val="20"/>
    </w:rPr>
  </w:style>
  <w:style w:type="character" w:styleId="1644" w:customStyle="1">
    <w:name w:val="Текст концевой сноски Знак"/>
    <w:link w:val="1643"/>
    <w:uiPriority w:val="99"/>
    <w:rPr>
      <w:sz w:val="20"/>
    </w:rPr>
  </w:style>
  <w:style w:type="character" w:styleId="1645">
    <w:name w:val="endnote reference"/>
    <w:basedOn w:val="1459"/>
    <w:uiPriority w:val="99"/>
    <w:semiHidden/>
    <w:unhideWhenUsed/>
    <w:rPr>
      <w:vertAlign w:val="superscript"/>
    </w:rPr>
  </w:style>
  <w:style w:type="paragraph" w:styleId="1646">
    <w:name w:val="toc 1"/>
    <w:basedOn w:val="1458"/>
    <w:next w:val="1458"/>
    <w:uiPriority w:val="39"/>
    <w:unhideWhenUsed/>
    <w:pPr>
      <w:spacing w:after="57"/>
    </w:pPr>
  </w:style>
  <w:style w:type="paragraph" w:styleId="1647">
    <w:name w:val="toc 2"/>
    <w:basedOn w:val="1458"/>
    <w:next w:val="1458"/>
    <w:uiPriority w:val="39"/>
    <w:unhideWhenUsed/>
    <w:pPr>
      <w:ind w:left="283"/>
      <w:spacing w:after="57"/>
    </w:pPr>
  </w:style>
  <w:style w:type="paragraph" w:styleId="1648">
    <w:name w:val="toc 3"/>
    <w:basedOn w:val="1458"/>
    <w:next w:val="1458"/>
    <w:uiPriority w:val="39"/>
    <w:unhideWhenUsed/>
    <w:pPr>
      <w:ind w:left="567"/>
      <w:spacing w:after="57"/>
    </w:pPr>
  </w:style>
  <w:style w:type="paragraph" w:styleId="1649">
    <w:name w:val="toc 4"/>
    <w:basedOn w:val="1458"/>
    <w:next w:val="1458"/>
    <w:uiPriority w:val="39"/>
    <w:unhideWhenUsed/>
    <w:pPr>
      <w:ind w:left="850"/>
      <w:spacing w:after="57"/>
    </w:pPr>
  </w:style>
  <w:style w:type="paragraph" w:styleId="1650">
    <w:name w:val="toc 5"/>
    <w:basedOn w:val="1458"/>
    <w:next w:val="1458"/>
    <w:uiPriority w:val="39"/>
    <w:unhideWhenUsed/>
    <w:pPr>
      <w:ind w:left="1134"/>
      <w:spacing w:after="57"/>
    </w:pPr>
  </w:style>
  <w:style w:type="paragraph" w:styleId="1651">
    <w:name w:val="toc 6"/>
    <w:basedOn w:val="1458"/>
    <w:next w:val="1458"/>
    <w:uiPriority w:val="39"/>
    <w:unhideWhenUsed/>
    <w:pPr>
      <w:ind w:left="1417"/>
      <w:spacing w:after="57"/>
    </w:pPr>
  </w:style>
  <w:style w:type="paragraph" w:styleId="1652">
    <w:name w:val="toc 7"/>
    <w:basedOn w:val="1458"/>
    <w:next w:val="1458"/>
    <w:uiPriority w:val="39"/>
    <w:unhideWhenUsed/>
    <w:pPr>
      <w:ind w:left="1701"/>
      <w:spacing w:after="57"/>
    </w:pPr>
  </w:style>
  <w:style w:type="paragraph" w:styleId="1653">
    <w:name w:val="toc 8"/>
    <w:basedOn w:val="1458"/>
    <w:next w:val="1458"/>
    <w:uiPriority w:val="39"/>
    <w:unhideWhenUsed/>
    <w:pPr>
      <w:ind w:left="1984"/>
      <w:spacing w:after="57"/>
    </w:pPr>
  </w:style>
  <w:style w:type="paragraph" w:styleId="1654">
    <w:name w:val="toc 9"/>
    <w:basedOn w:val="1458"/>
    <w:next w:val="1458"/>
    <w:uiPriority w:val="39"/>
    <w:unhideWhenUsed/>
    <w:pPr>
      <w:ind w:left="2268"/>
      <w:spacing w:after="57"/>
    </w:pPr>
  </w:style>
  <w:style w:type="paragraph" w:styleId="1655">
    <w:name w:val="TOC Heading"/>
    <w:uiPriority w:val="39"/>
    <w:unhideWhenUsed/>
  </w:style>
  <w:style w:type="paragraph" w:styleId="1656">
    <w:name w:val="table of figures"/>
    <w:basedOn w:val="1458"/>
    <w:next w:val="1458"/>
    <w:uiPriority w:val="99"/>
    <w:unhideWhenUsed/>
    <w:pPr>
      <w:spacing w:after="0"/>
    </w:pPr>
  </w:style>
  <w:style w:type="character" w:styleId="1657">
    <w:name w:val="Placeholder Text"/>
    <w:basedOn w:val="1459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D. Ломаев</dc:creator>
  <cp:lastModifiedBy>Минязева Айсылу</cp:lastModifiedBy>
  <cp:revision>4</cp:revision>
  <dcterms:created xsi:type="dcterms:W3CDTF">2025-02-13T12:44:00Z</dcterms:created>
  <dcterms:modified xsi:type="dcterms:W3CDTF">2025-02-17T12:50:36Z</dcterms:modified>
</cp:coreProperties>
</file>